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7FA2D" w14:textId="3502B721" w:rsidR="00533D97" w:rsidRDefault="00533D97" w:rsidP="00533D97">
      <w:pPr>
        <w:pStyle w:val="a3"/>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113e</w:t>
      </w:r>
      <w:r>
        <w:rPr>
          <w:rFonts w:cs="Arial"/>
          <w:bCs/>
          <w:noProof w:val="0"/>
          <w:sz w:val="24"/>
        </w:rPr>
        <w:tab/>
      </w:r>
      <w:r w:rsidR="007E0CB4" w:rsidRPr="007E0CB4">
        <w:rPr>
          <w:rFonts w:cs="Arial"/>
          <w:bCs/>
          <w:noProof w:val="0"/>
          <w:sz w:val="24"/>
          <w:lang w:eastAsia="ja-JP"/>
        </w:rPr>
        <w:t>R2-2101123</w:t>
      </w:r>
    </w:p>
    <w:p w14:paraId="4605835D" w14:textId="77777777" w:rsidR="00533D97" w:rsidRPr="00283E0E" w:rsidRDefault="00533D97" w:rsidP="00533D97">
      <w:pPr>
        <w:pStyle w:val="ac"/>
        <w:rPr>
          <w:b/>
          <w:bCs/>
          <w:color w:val="auto"/>
          <w:sz w:val="24"/>
        </w:rPr>
      </w:pPr>
      <w:r w:rsidRPr="00283E0E">
        <w:rPr>
          <w:b/>
          <w:bCs/>
          <w:color w:val="auto"/>
          <w:sz w:val="24"/>
        </w:rPr>
        <w:t xml:space="preserve">Online, </w:t>
      </w:r>
      <w:r>
        <w:rPr>
          <w:b/>
          <w:bCs/>
          <w:color w:val="auto"/>
          <w:sz w:val="24"/>
        </w:rPr>
        <w:t>January</w:t>
      </w:r>
      <w:r w:rsidRPr="00283E0E">
        <w:rPr>
          <w:b/>
          <w:bCs/>
          <w:color w:val="auto"/>
          <w:sz w:val="24"/>
        </w:rPr>
        <w:t xml:space="preserve"> </w:t>
      </w:r>
      <w:r>
        <w:rPr>
          <w:b/>
          <w:bCs/>
          <w:color w:val="auto"/>
          <w:sz w:val="24"/>
        </w:rPr>
        <w:t>25</w:t>
      </w:r>
      <w:r w:rsidRPr="005F3EBB">
        <w:rPr>
          <w:b/>
          <w:bCs/>
          <w:color w:val="auto"/>
          <w:sz w:val="24"/>
          <w:vertAlign w:val="superscript"/>
        </w:rPr>
        <w:t>th</w:t>
      </w:r>
      <w:r>
        <w:rPr>
          <w:b/>
          <w:bCs/>
          <w:color w:val="auto"/>
          <w:sz w:val="24"/>
        </w:rPr>
        <w:t xml:space="preserve"> –</w:t>
      </w:r>
      <w:r w:rsidRPr="00283E0E">
        <w:rPr>
          <w:b/>
          <w:bCs/>
          <w:color w:val="auto"/>
          <w:sz w:val="24"/>
        </w:rPr>
        <w:t xml:space="preserve"> </w:t>
      </w:r>
      <w:r>
        <w:rPr>
          <w:b/>
          <w:bCs/>
          <w:color w:val="auto"/>
          <w:sz w:val="24"/>
        </w:rPr>
        <w:t>February 5</w:t>
      </w:r>
      <w:r w:rsidRPr="00DB43AB">
        <w:rPr>
          <w:b/>
          <w:bCs/>
          <w:color w:val="auto"/>
          <w:sz w:val="24"/>
          <w:vertAlign w:val="superscript"/>
        </w:rPr>
        <w:t>th</w:t>
      </w:r>
      <w:proofErr w:type="gramStart"/>
      <w:r>
        <w:rPr>
          <w:b/>
          <w:bCs/>
          <w:color w:val="auto"/>
          <w:sz w:val="24"/>
        </w:rPr>
        <w:t xml:space="preserve"> </w:t>
      </w:r>
      <w:r w:rsidRPr="00283E0E">
        <w:rPr>
          <w:b/>
          <w:bCs/>
          <w:color w:val="auto"/>
          <w:sz w:val="24"/>
        </w:rPr>
        <w:t>2021</w:t>
      </w:r>
      <w:proofErr w:type="gramEnd"/>
    </w:p>
    <w:p w14:paraId="5977401F" w14:textId="77777777" w:rsidR="00945A08" w:rsidRPr="00907DA7" w:rsidRDefault="00945A08" w:rsidP="00246389">
      <w:pPr>
        <w:pStyle w:val="ac"/>
        <w:rPr>
          <w:rFonts w:eastAsiaTheme="minorEastAsia"/>
          <w:noProof/>
          <w:lang w:eastAsia="zh-CN"/>
        </w:rPr>
      </w:pPr>
    </w:p>
    <w:p w14:paraId="061B5772" w14:textId="014F03DD"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283E0E">
        <w:rPr>
          <w:rFonts w:cs="Arial"/>
          <w:b/>
          <w:bCs/>
          <w:sz w:val="24"/>
        </w:rPr>
        <w:t>8</w:t>
      </w:r>
      <w:r w:rsidRPr="00283E0E">
        <w:rPr>
          <w:rFonts w:cs="Arial" w:hint="eastAsia"/>
          <w:b/>
          <w:bCs/>
          <w:sz w:val="24"/>
        </w:rPr>
        <w:t>.</w:t>
      </w:r>
      <w:r w:rsidR="00DB43AB">
        <w:rPr>
          <w:rFonts w:cs="Arial"/>
          <w:b/>
          <w:bCs/>
          <w:sz w:val="24"/>
        </w:rPr>
        <w:t>2.2</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529D439D"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proofErr w:type="spellStart"/>
      <w:r w:rsidR="00745E30">
        <w:rPr>
          <w:rFonts w:cs="Arial"/>
          <w:b/>
          <w:bCs/>
          <w:sz w:val="24"/>
        </w:rPr>
        <w:t>SCell</w:t>
      </w:r>
      <w:proofErr w:type="spellEnd"/>
      <w:r w:rsidR="00745E30">
        <w:rPr>
          <w:rFonts w:cs="Arial"/>
          <w:b/>
          <w:bCs/>
          <w:sz w:val="24"/>
        </w:rPr>
        <w:t xml:space="preserve"> states configuration during SCG activation and deactivation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4DFEDBF" w14:textId="79F4564E" w:rsidR="0027263C" w:rsidRPr="00B257A3" w:rsidRDefault="00A36EBB" w:rsidP="00B257A3">
      <w:pPr>
        <w:spacing w:after="0" w:line="240" w:lineRule="exact"/>
        <w:rPr>
          <w:rFonts w:eastAsiaTheme="minorEastAsia" w:cs="Arial"/>
          <w:lang w:eastAsia="zh-CN"/>
        </w:rPr>
      </w:pPr>
      <w:r>
        <w:rPr>
          <w:rFonts w:eastAsiaTheme="minorEastAsia" w:cs="Arial"/>
          <w:lang w:eastAsia="zh-CN"/>
        </w:rPr>
        <w:t xml:space="preserve">In this paper, we further discuss the </w:t>
      </w:r>
      <w:r w:rsidR="007E1E57">
        <w:rPr>
          <w:rFonts w:eastAsiaTheme="minorEastAsia" w:cs="Arial"/>
          <w:lang w:eastAsia="zh-CN"/>
        </w:rPr>
        <w:t xml:space="preserve">issues related to the configuration of </w:t>
      </w:r>
      <w:proofErr w:type="spellStart"/>
      <w:r w:rsidR="007E1E57">
        <w:rPr>
          <w:rFonts w:eastAsiaTheme="minorEastAsia" w:cs="Arial"/>
          <w:lang w:eastAsia="zh-CN"/>
        </w:rPr>
        <w:t>SCell</w:t>
      </w:r>
      <w:proofErr w:type="spellEnd"/>
      <w:r w:rsidR="007E1E57">
        <w:rPr>
          <w:rFonts w:eastAsiaTheme="minorEastAsia" w:cs="Arial"/>
          <w:lang w:eastAsia="zh-CN"/>
        </w:rPr>
        <w:t xml:space="preserve"> states during SCG activation and deactivation. </w:t>
      </w:r>
    </w:p>
    <w:p w14:paraId="7D3FE11E" w14:textId="14292874"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66D1CF2A" w14:textId="007CAE21" w:rsidR="00614512" w:rsidRDefault="002019DE" w:rsidP="002019DE">
      <w:pPr>
        <w:pStyle w:val="2"/>
        <w:rPr>
          <w:rFonts w:eastAsiaTheme="minorEastAsia"/>
        </w:rPr>
      </w:pPr>
      <w:r>
        <w:rPr>
          <w:rFonts w:eastAsiaTheme="minorEastAsia"/>
        </w:rPr>
        <w:t>2.1</w:t>
      </w:r>
      <w:r>
        <w:rPr>
          <w:rFonts w:eastAsiaTheme="minorEastAsia"/>
        </w:rPr>
        <w:tab/>
      </w:r>
      <w:proofErr w:type="spellStart"/>
      <w:r w:rsidR="00614512">
        <w:rPr>
          <w:rFonts w:eastAsiaTheme="minorEastAsia"/>
        </w:rPr>
        <w:t>SCell</w:t>
      </w:r>
      <w:proofErr w:type="spellEnd"/>
      <w:r w:rsidR="00614512">
        <w:rPr>
          <w:rFonts w:eastAsiaTheme="minorEastAsia"/>
        </w:rPr>
        <w:t xml:space="preserve"> states during SCG deactivation</w:t>
      </w:r>
    </w:p>
    <w:p w14:paraId="5CC92975" w14:textId="684FCEEF" w:rsidR="00614512" w:rsidRDefault="00FE7FB8" w:rsidP="00FE7FB8">
      <w:pPr>
        <w:rPr>
          <w:rFonts w:eastAsiaTheme="minorEastAsia"/>
        </w:rPr>
      </w:pPr>
      <w:r>
        <w:rPr>
          <w:rFonts w:eastAsiaTheme="minorEastAsia"/>
        </w:rPr>
        <w:t xml:space="preserve">In the last meeting, </w:t>
      </w:r>
      <w:r w:rsidR="005C242B">
        <w:rPr>
          <w:rFonts w:eastAsiaTheme="minorEastAsia"/>
        </w:rPr>
        <w:t xml:space="preserve">RAN2 discussed the </w:t>
      </w:r>
      <w:r w:rsidR="00013771">
        <w:rPr>
          <w:rFonts w:eastAsiaTheme="minorEastAsia"/>
        </w:rPr>
        <w:t xml:space="preserve">possible SCG </w:t>
      </w:r>
      <w:proofErr w:type="spellStart"/>
      <w:r w:rsidR="00013771">
        <w:rPr>
          <w:rFonts w:eastAsiaTheme="minorEastAsia"/>
        </w:rPr>
        <w:t>SCell</w:t>
      </w:r>
      <w:proofErr w:type="spellEnd"/>
      <w:r w:rsidR="00013771">
        <w:rPr>
          <w:rFonts w:eastAsiaTheme="minorEastAsia"/>
        </w:rPr>
        <w:t xml:space="preserve"> states when SCG is deactivated and had the following agreement</w:t>
      </w:r>
      <w:r w:rsidR="007B2AB2">
        <w:rPr>
          <w:rFonts w:eastAsiaTheme="minorEastAsia"/>
        </w:rPr>
        <w:t>.</w:t>
      </w:r>
    </w:p>
    <w:tbl>
      <w:tblPr>
        <w:tblStyle w:val="afb"/>
        <w:tblW w:w="0" w:type="auto"/>
        <w:tblLook w:val="04A0" w:firstRow="1" w:lastRow="0" w:firstColumn="1" w:lastColumn="0" w:noHBand="0" w:noVBand="1"/>
      </w:tblPr>
      <w:tblGrid>
        <w:gridCol w:w="9855"/>
      </w:tblGrid>
      <w:tr w:rsidR="00013771" w14:paraId="7A398002" w14:textId="77777777" w:rsidTr="00013771">
        <w:tc>
          <w:tcPr>
            <w:tcW w:w="9855" w:type="dxa"/>
          </w:tcPr>
          <w:p w14:paraId="6A6F70D8" w14:textId="77777777" w:rsidR="00013771" w:rsidRPr="00BD3FC2" w:rsidRDefault="00013771" w:rsidP="00FE7FB8">
            <w:pPr>
              <w:rPr>
                <w:rFonts w:eastAsiaTheme="minorEastAsia"/>
                <w:b/>
                <w:bCs/>
              </w:rPr>
            </w:pPr>
            <w:r w:rsidRPr="00BD3FC2">
              <w:rPr>
                <w:rFonts w:eastAsiaTheme="minorEastAsia"/>
                <w:b/>
                <w:bCs/>
                <w:highlight w:val="green"/>
              </w:rPr>
              <w:t xml:space="preserve">RAN2 </w:t>
            </w:r>
            <w:r w:rsidR="007B2AB2" w:rsidRPr="00BD3FC2">
              <w:rPr>
                <w:rFonts w:eastAsiaTheme="minorEastAsia"/>
                <w:b/>
                <w:bCs/>
                <w:highlight w:val="green"/>
              </w:rPr>
              <w:t>#112e Agreements</w:t>
            </w:r>
          </w:p>
          <w:p w14:paraId="679CBBCF" w14:textId="77777777" w:rsidR="007B2AB2" w:rsidRPr="00BD3FC2" w:rsidRDefault="007B2AB2" w:rsidP="007B2AB2">
            <w:pPr>
              <w:rPr>
                <w:rFonts w:eastAsiaTheme="minorEastAsia"/>
                <w:lang w:val="en-US"/>
              </w:rPr>
            </w:pPr>
            <w:r w:rsidRPr="00BD3FC2">
              <w:rPr>
                <w:rFonts w:eastAsiaTheme="minorEastAsia"/>
                <w:lang w:val="en-US"/>
              </w:rPr>
              <w:t>7a: While the SCG is deactivated:</w:t>
            </w:r>
          </w:p>
          <w:p w14:paraId="02DDE20C" w14:textId="77777777" w:rsidR="007B2AB2" w:rsidRPr="00BD3FC2" w:rsidRDefault="007B2AB2" w:rsidP="007B2AB2">
            <w:pPr>
              <w:rPr>
                <w:rFonts w:eastAsiaTheme="minorEastAsia"/>
                <w:lang w:val="en-US"/>
              </w:rPr>
            </w:pPr>
            <w:r w:rsidRPr="00BD3FC2">
              <w:rPr>
                <w:rFonts w:eastAsiaTheme="minorEastAsia"/>
                <w:lang w:val="en-US"/>
              </w:rPr>
              <w:t xml:space="preserve">- there can be SCG </w:t>
            </w:r>
            <w:proofErr w:type="spellStart"/>
            <w:r w:rsidRPr="00BD3FC2">
              <w:rPr>
                <w:rFonts w:eastAsiaTheme="minorEastAsia"/>
                <w:lang w:val="en-US"/>
              </w:rPr>
              <w:t>SCells</w:t>
            </w:r>
            <w:proofErr w:type="spellEnd"/>
            <w:r w:rsidRPr="00BD3FC2">
              <w:rPr>
                <w:rFonts w:eastAsiaTheme="minorEastAsia"/>
                <w:lang w:val="en-US"/>
              </w:rPr>
              <w:t xml:space="preserve"> in deactivated state</w:t>
            </w:r>
          </w:p>
          <w:p w14:paraId="1535A4C7" w14:textId="77777777" w:rsidR="007B2AB2" w:rsidRPr="00BD3FC2" w:rsidRDefault="007B2AB2" w:rsidP="007B2AB2">
            <w:pPr>
              <w:rPr>
                <w:rFonts w:eastAsiaTheme="minorEastAsia"/>
                <w:lang w:val="en-US"/>
              </w:rPr>
            </w:pPr>
            <w:r w:rsidRPr="00BD3FC2">
              <w:rPr>
                <w:rFonts w:eastAsiaTheme="minorEastAsia"/>
                <w:lang w:val="en-US"/>
              </w:rPr>
              <w:t xml:space="preserve">- there cannot be SCG </w:t>
            </w:r>
            <w:proofErr w:type="spellStart"/>
            <w:r w:rsidRPr="00BD3FC2">
              <w:rPr>
                <w:rFonts w:eastAsiaTheme="minorEastAsia"/>
                <w:lang w:val="en-US"/>
              </w:rPr>
              <w:t>SCells</w:t>
            </w:r>
            <w:proofErr w:type="spellEnd"/>
            <w:r w:rsidRPr="00BD3FC2">
              <w:rPr>
                <w:rFonts w:eastAsiaTheme="minorEastAsia"/>
                <w:lang w:val="en-US"/>
              </w:rPr>
              <w:t xml:space="preserve"> in activated state</w:t>
            </w:r>
          </w:p>
          <w:p w14:paraId="64ED2F39" w14:textId="45FF2589" w:rsidR="007B2AB2" w:rsidRPr="007B2AB2" w:rsidRDefault="007B2AB2" w:rsidP="007B2AB2">
            <w:pPr>
              <w:rPr>
                <w:rFonts w:eastAsiaTheme="minorEastAsia"/>
                <w:lang w:val="en-US"/>
              </w:rPr>
            </w:pPr>
            <w:r w:rsidRPr="00BD3FC2">
              <w:rPr>
                <w:rFonts w:eastAsiaTheme="minorEastAsia"/>
                <w:lang w:val="en-US"/>
              </w:rPr>
              <w:t xml:space="preserve">- it is FFS whether there can be </w:t>
            </w:r>
            <w:proofErr w:type="spellStart"/>
            <w:r w:rsidRPr="00BD3FC2">
              <w:rPr>
                <w:rFonts w:eastAsiaTheme="minorEastAsia"/>
                <w:lang w:val="en-US"/>
              </w:rPr>
              <w:t>SCells</w:t>
            </w:r>
            <w:proofErr w:type="spellEnd"/>
            <w:r w:rsidRPr="00BD3FC2">
              <w:rPr>
                <w:rFonts w:eastAsiaTheme="minorEastAsia"/>
                <w:lang w:val="en-US"/>
              </w:rPr>
              <w:t xml:space="preserve"> in SCG dormant state.</w:t>
            </w:r>
          </w:p>
        </w:tc>
      </w:tr>
    </w:tbl>
    <w:p w14:paraId="62D09D60" w14:textId="49A90077" w:rsidR="007B2AB2" w:rsidRDefault="007B2AB2" w:rsidP="00FE7FB8">
      <w:pPr>
        <w:rPr>
          <w:rFonts w:eastAsiaTheme="minorEastAsia"/>
        </w:rPr>
      </w:pPr>
    </w:p>
    <w:p w14:paraId="7383BF2D" w14:textId="7C91D45E" w:rsidR="007B2AB2" w:rsidRDefault="0052496E" w:rsidP="00FE7FB8">
      <w:pPr>
        <w:rPr>
          <w:rFonts w:eastAsiaTheme="minorEastAsia"/>
        </w:rPr>
      </w:pPr>
      <w:r>
        <w:rPr>
          <w:rFonts w:eastAsiaTheme="minorEastAsia"/>
        </w:rPr>
        <w:t xml:space="preserve">In our understanding, whether there can be </w:t>
      </w:r>
      <w:proofErr w:type="spellStart"/>
      <w:r>
        <w:rPr>
          <w:rFonts w:eastAsiaTheme="minorEastAsia"/>
        </w:rPr>
        <w:t>SCells</w:t>
      </w:r>
      <w:proofErr w:type="spellEnd"/>
      <w:r>
        <w:rPr>
          <w:rFonts w:eastAsiaTheme="minorEastAsia"/>
        </w:rPr>
        <w:t xml:space="preserve"> in dormant state highly depends </w:t>
      </w:r>
      <w:r w:rsidR="00DB3E24">
        <w:rPr>
          <w:rFonts w:eastAsiaTheme="minorEastAsia"/>
        </w:rPr>
        <w:t xml:space="preserve">on </w:t>
      </w:r>
      <w:r w:rsidR="00CD4AE7">
        <w:rPr>
          <w:rFonts w:eastAsiaTheme="minorEastAsia"/>
        </w:rPr>
        <w:t xml:space="preserve">the discussion on whether UE should perform RLM and BFD when SCG is deactivated. </w:t>
      </w:r>
      <w:r w:rsidR="00743359">
        <w:rPr>
          <w:rFonts w:eastAsiaTheme="minorEastAsia"/>
        </w:rPr>
        <w:t xml:space="preserve">If the </w:t>
      </w:r>
      <w:r w:rsidR="002A5334">
        <w:rPr>
          <w:rFonts w:eastAsiaTheme="minorEastAsia"/>
        </w:rPr>
        <w:t xml:space="preserve">agreed </w:t>
      </w:r>
      <w:r w:rsidR="00743359">
        <w:rPr>
          <w:rFonts w:eastAsiaTheme="minorEastAsia"/>
        </w:rPr>
        <w:t xml:space="preserve">UE behaviour </w:t>
      </w:r>
      <w:r w:rsidR="002A5334">
        <w:rPr>
          <w:rFonts w:eastAsiaTheme="minorEastAsia"/>
        </w:rPr>
        <w:t xml:space="preserve">when SCG is deactivated is similar as how it is defined for dormant </w:t>
      </w:r>
      <w:proofErr w:type="spellStart"/>
      <w:r w:rsidR="002A5334">
        <w:rPr>
          <w:rFonts w:eastAsiaTheme="minorEastAsia"/>
        </w:rPr>
        <w:t>SCell</w:t>
      </w:r>
      <w:proofErr w:type="spellEnd"/>
      <w:r w:rsidR="002A5334">
        <w:rPr>
          <w:rFonts w:eastAsiaTheme="minorEastAsia"/>
        </w:rPr>
        <w:t xml:space="preserve"> (i.e., when </w:t>
      </w:r>
      <w:proofErr w:type="spellStart"/>
      <w:r w:rsidR="002A5334">
        <w:rPr>
          <w:rFonts w:eastAsiaTheme="minorEastAsia"/>
        </w:rPr>
        <w:t>SCell</w:t>
      </w:r>
      <w:proofErr w:type="spellEnd"/>
      <w:r w:rsidR="002A5334">
        <w:rPr>
          <w:rFonts w:eastAsiaTheme="minorEastAsia"/>
        </w:rPr>
        <w:t xml:space="preserve"> is in dormant state, UE stops monitoring PDCCH on the </w:t>
      </w:r>
      <w:proofErr w:type="spellStart"/>
      <w:r w:rsidR="002A5334">
        <w:rPr>
          <w:rFonts w:eastAsiaTheme="minorEastAsia"/>
        </w:rPr>
        <w:t>SCell</w:t>
      </w:r>
      <w:proofErr w:type="spellEnd"/>
      <w:r w:rsidR="002A5334">
        <w:rPr>
          <w:rFonts w:eastAsiaTheme="minorEastAsia"/>
        </w:rPr>
        <w:t xml:space="preserve"> but continues performing CSI measurements, AGC and beam management.), then we believe it’s fine to support </w:t>
      </w:r>
      <w:proofErr w:type="spellStart"/>
      <w:r w:rsidR="002A5334">
        <w:rPr>
          <w:rFonts w:eastAsiaTheme="minorEastAsia"/>
        </w:rPr>
        <w:t>SCells</w:t>
      </w:r>
      <w:proofErr w:type="spellEnd"/>
      <w:r w:rsidR="002A5334">
        <w:rPr>
          <w:rFonts w:eastAsiaTheme="minorEastAsia"/>
        </w:rPr>
        <w:t xml:space="preserve"> in dormant state when SCG is deactivated. </w:t>
      </w:r>
    </w:p>
    <w:tbl>
      <w:tblPr>
        <w:tblStyle w:val="afb"/>
        <w:tblW w:w="0" w:type="auto"/>
        <w:tblLook w:val="04A0" w:firstRow="1" w:lastRow="0" w:firstColumn="1" w:lastColumn="0" w:noHBand="0" w:noVBand="1"/>
      </w:tblPr>
      <w:tblGrid>
        <w:gridCol w:w="9855"/>
      </w:tblGrid>
      <w:tr w:rsidR="00563D74" w14:paraId="471B85F5" w14:textId="77777777" w:rsidTr="00563D74">
        <w:tc>
          <w:tcPr>
            <w:tcW w:w="9855" w:type="dxa"/>
          </w:tcPr>
          <w:p w14:paraId="2EC1C7A1" w14:textId="77777777" w:rsidR="00563D74" w:rsidRPr="00563D74" w:rsidRDefault="00563D74" w:rsidP="00563D74">
            <w:pPr>
              <w:rPr>
                <w:rFonts w:eastAsiaTheme="minorEastAsia"/>
                <w:b/>
                <w:bCs/>
                <w:sz w:val="24"/>
                <w:szCs w:val="24"/>
              </w:rPr>
            </w:pPr>
            <w:r w:rsidRPr="00563D74">
              <w:rPr>
                <w:rFonts w:eastAsiaTheme="minorEastAsia"/>
                <w:b/>
                <w:bCs/>
                <w:sz w:val="24"/>
                <w:szCs w:val="24"/>
              </w:rPr>
              <w:t>TS 38.300</w:t>
            </w:r>
          </w:p>
          <w:p w14:paraId="5B142F26" w14:textId="77777777" w:rsidR="00563D74" w:rsidRPr="00563D74" w:rsidRDefault="00563D74" w:rsidP="00563D74">
            <w:pPr>
              <w:rPr>
                <w:rFonts w:eastAsiaTheme="minorEastAsia"/>
                <w:b/>
                <w:bCs/>
                <w:sz w:val="24"/>
                <w:szCs w:val="24"/>
              </w:rPr>
            </w:pPr>
            <w:r w:rsidRPr="00563D74">
              <w:rPr>
                <w:rFonts w:eastAsiaTheme="minorEastAsia"/>
                <w:b/>
                <w:bCs/>
                <w:sz w:val="24"/>
                <w:szCs w:val="24"/>
              </w:rPr>
              <w:t>10.6</w:t>
            </w:r>
            <w:r w:rsidRPr="00563D74">
              <w:rPr>
                <w:rFonts w:eastAsiaTheme="minorEastAsia"/>
                <w:b/>
                <w:bCs/>
                <w:sz w:val="24"/>
                <w:szCs w:val="24"/>
              </w:rPr>
              <w:tab/>
              <w:t>Activation/Deactivation Mechanism</w:t>
            </w:r>
          </w:p>
          <w:p w14:paraId="30619F78" w14:textId="77777777" w:rsidR="00563D74" w:rsidRPr="00563D74" w:rsidRDefault="00563D74" w:rsidP="00563D74">
            <w:pPr>
              <w:rPr>
                <w:rFonts w:eastAsiaTheme="minorEastAsia"/>
              </w:rPr>
            </w:pPr>
            <w:r w:rsidRPr="00563D74">
              <w:rPr>
                <w:rFonts w:eastAsiaTheme="minorEastAsia" w:hint="eastAsia"/>
              </w:rPr>
              <w:t>…</w:t>
            </w:r>
          </w:p>
          <w:p w14:paraId="2C2F9031" w14:textId="77777777" w:rsidR="00563D74" w:rsidRPr="00563D74" w:rsidRDefault="00563D74" w:rsidP="00563D74">
            <w:pPr>
              <w:rPr>
                <w:rFonts w:eastAsiaTheme="minorEastAsia"/>
              </w:rPr>
            </w:pPr>
            <w:r w:rsidRPr="00563D74">
              <w:rPr>
                <w:rFonts w:eastAsiaTheme="minorEastAsia"/>
              </w:rPr>
              <w:t>When reconfiguring the set of serving cells:</w:t>
            </w:r>
          </w:p>
          <w:p w14:paraId="37BB7A39" w14:textId="77777777" w:rsidR="00563D74" w:rsidRPr="00563D74" w:rsidRDefault="00563D74" w:rsidP="00563D74">
            <w:pPr>
              <w:rPr>
                <w:rFonts w:eastAsiaTheme="minorEastAsia"/>
              </w:rPr>
            </w:pPr>
            <w:r w:rsidRPr="00563D74">
              <w:rPr>
                <w:rFonts w:eastAsiaTheme="minorEastAsia"/>
              </w:rPr>
              <w:t>-</w:t>
            </w:r>
            <w:r w:rsidRPr="00563D74">
              <w:rPr>
                <w:rFonts w:eastAsiaTheme="minorEastAsia"/>
              </w:rPr>
              <w:tab/>
            </w:r>
            <w:proofErr w:type="spellStart"/>
            <w:r w:rsidRPr="00563D74">
              <w:rPr>
                <w:rFonts w:eastAsiaTheme="minorEastAsia"/>
              </w:rPr>
              <w:t>SCells</w:t>
            </w:r>
            <w:proofErr w:type="spellEnd"/>
            <w:r w:rsidRPr="00563D74">
              <w:rPr>
                <w:rFonts w:eastAsiaTheme="minorEastAsia"/>
              </w:rPr>
              <w:t xml:space="preserve"> added to the set are initially activated or deactivated;</w:t>
            </w:r>
          </w:p>
          <w:p w14:paraId="2E4CAF0E" w14:textId="77777777" w:rsidR="00563D74" w:rsidRPr="00563D74" w:rsidRDefault="00563D74" w:rsidP="00563D74">
            <w:pPr>
              <w:rPr>
                <w:rFonts w:eastAsiaTheme="minorEastAsia"/>
              </w:rPr>
            </w:pPr>
            <w:r w:rsidRPr="00563D74">
              <w:rPr>
                <w:rFonts w:eastAsiaTheme="minorEastAsia"/>
              </w:rPr>
              <w:t>-</w:t>
            </w:r>
            <w:r w:rsidRPr="00563D74">
              <w:rPr>
                <w:rFonts w:eastAsiaTheme="minorEastAsia"/>
              </w:rPr>
              <w:tab/>
            </w:r>
            <w:proofErr w:type="spellStart"/>
            <w:r w:rsidRPr="00563D74">
              <w:rPr>
                <w:rFonts w:eastAsiaTheme="minorEastAsia"/>
              </w:rPr>
              <w:t>SCells</w:t>
            </w:r>
            <w:proofErr w:type="spellEnd"/>
            <w:r w:rsidRPr="00563D74">
              <w:rPr>
                <w:rFonts w:eastAsiaTheme="minorEastAsia"/>
              </w:rPr>
              <w:t xml:space="preserve"> which remain in the set (either unchanged or reconfigured) do not change their activation status (activated or deactivated).</w:t>
            </w:r>
          </w:p>
          <w:p w14:paraId="4EE47777" w14:textId="77777777" w:rsidR="00563D74" w:rsidRPr="00563D74" w:rsidRDefault="00563D74" w:rsidP="00563D74">
            <w:pPr>
              <w:rPr>
                <w:rFonts w:eastAsiaTheme="minorEastAsia"/>
              </w:rPr>
            </w:pPr>
            <w:r w:rsidRPr="00563D74">
              <w:rPr>
                <w:rFonts w:eastAsiaTheme="minorEastAsia"/>
              </w:rPr>
              <w:t>At handover or connection resume from RRC_INACTIVE:</w:t>
            </w:r>
          </w:p>
          <w:p w14:paraId="2DC7DFBB" w14:textId="77777777" w:rsidR="00563D74" w:rsidRPr="00563D74" w:rsidRDefault="00563D74" w:rsidP="00563D74">
            <w:pPr>
              <w:rPr>
                <w:rFonts w:eastAsiaTheme="minorEastAsia"/>
              </w:rPr>
            </w:pPr>
            <w:r w:rsidRPr="00563D74">
              <w:rPr>
                <w:rFonts w:eastAsiaTheme="minorEastAsia"/>
              </w:rPr>
              <w:t>-</w:t>
            </w:r>
            <w:r w:rsidRPr="00563D74">
              <w:rPr>
                <w:rFonts w:eastAsiaTheme="minorEastAsia"/>
              </w:rPr>
              <w:tab/>
            </w:r>
            <w:proofErr w:type="spellStart"/>
            <w:r w:rsidRPr="00563D74">
              <w:rPr>
                <w:rFonts w:eastAsiaTheme="minorEastAsia"/>
              </w:rPr>
              <w:t>SCells</w:t>
            </w:r>
            <w:proofErr w:type="spellEnd"/>
            <w:r w:rsidRPr="00563D74">
              <w:rPr>
                <w:rFonts w:eastAsiaTheme="minorEastAsia"/>
              </w:rPr>
              <w:t xml:space="preserve"> are activated or deactivated.</w:t>
            </w:r>
          </w:p>
          <w:p w14:paraId="67DED80E" w14:textId="77777777" w:rsidR="00563D74" w:rsidRPr="00563D74" w:rsidRDefault="00563D74" w:rsidP="00563D74">
            <w:pPr>
              <w:rPr>
                <w:rFonts w:eastAsiaTheme="minorEastAsia"/>
              </w:rPr>
            </w:pPr>
            <w:r w:rsidRPr="00563D74">
              <w:rPr>
                <w:rFonts w:eastAsiaTheme="minorEastAsia"/>
              </w:rP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6B138A18" w14:textId="77777777" w:rsidR="00563D74" w:rsidRPr="00563D74" w:rsidRDefault="00563D74" w:rsidP="00563D74">
            <w:pPr>
              <w:rPr>
                <w:rFonts w:eastAsiaTheme="minorEastAsia"/>
                <w:highlight w:val="yellow"/>
              </w:rPr>
            </w:pPr>
            <w:r w:rsidRPr="00563D74">
              <w:rPr>
                <w:rFonts w:eastAsiaTheme="minorEastAsia"/>
                <w:highlight w:val="yellow"/>
              </w:rPr>
              <w:lastRenderedPageBreak/>
              <w:t xml:space="preserve">To enable fast </w:t>
            </w:r>
            <w:proofErr w:type="spellStart"/>
            <w:r w:rsidRPr="00563D74">
              <w:rPr>
                <w:rFonts w:eastAsiaTheme="minorEastAsia"/>
                <w:highlight w:val="yellow"/>
              </w:rPr>
              <w:t>SCell</w:t>
            </w:r>
            <w:proofErr w:type="spellEnd"/>
            <w:r w:rsidRPr="00563D74">
              <w:rPr>
                <w:rFonts w:eastAsiaTheme="minorEastAsia"/>
                <w:highlight w:val="yellow"/>
              </w:rPr>
              <w:t xml:space="preserve"> activation when CA is configured, one dormant BWP can be configured for an </w:t>
            </w:r>
            <w:proofErr w:type="spellStart"/>
            <w:r w:rsidRPr="00563D74">
              <w:rPr>
                <w:rFonts w:eastAsiaTheme="minorEastAsia"/>
                <w:highlight w:val="yellow"/>
              </w:rPr>
              <w:t>SCell</w:t>
            </w:r>
            <w:proofErr w:type="spellEnd"/>
            <w:r w:rsidRPr="00563D74">
              <w:rPr>
                <w:rFonts w:eastAsiaTheme="minorEastAsia"/>
                <w:highlight w:val="yellow"/>
              </w:rPr>
              <w:t xml:space="preserve">. If the active BWP of the activated </w:t>
            </w:r>
            <w:proofErr w:type="spellStart"/>
            <w:r w:rsidRPr="00563D74">
              <w:rPr>
                <w:rFonts w:eastAsiaTheme="minorEastAsia"/>
                <w:highlight w:val="yellow"/>
              </w:rPr>
              <w:t>SCell</w:t>
            </w:r>
            <w:proofErr w:type="spellEnd"/>
            <w:r w:rsidRPr="00563D74">
              <w:rPr>
                <w:rFonts w:eastAsiaTheme="minorEastAsia"/>
                <w:highlight w:val="yellow"/>
              </w:rPr>
              <w:t xml:space="preserve"> is a dormant BWP, the UE stops monitoring PDCCH on the </w:t>
            </w:r>
            <w:proofErr w:type="spellStart"/>
            <w:r w:rsidRPr="00563D74">
              <w:rPr>
                <w:rFonts w:eastAsiaTheme="minorEastAsia"/>
                <w:highlight w:val="yellow"/>
              </w:rPr>
              <w:t>SCell</w:t>
            </w:r>
            <w:proofErr w:type="spellEnd"/>
            <w:r w:rsidRPr="00563D74">
              <w:rPr>
                <w:rFonts w:eastAsiaTheme="minorEastAsia"/>
                <w:highlight w:val="yellow"/>
              </w:rPr>
              <w:t xml:space="preserve"> but</w:t>
            </w:r>
            <w:r w:rsidRPr="00563D74">
              <w:rPr>
                <w:rFonts w:eastAsiaTheme="minorEastAsia"/>
              </w:rPr>
              <w:t xml:space="preserve"> </w:t>
            </w:r>
            <w:r w:rsidRPr="00563D74">
              <w:rPr>
                <w:rFonts w:eastAsiaTheme="minorEastAsia"/>
                <w:highlight w:val="yellow"/>
              </w:rPr>
              <w:t xml:space="preserve">continues performing CSI measurements, AGC and beam management, if configured. A DCI is used to control entering/leaving the dormant BWP for one or more </w:t>
            </w:r>
            <w:proofErr w:type="spellStart"/>
            <w:r w:rsidRPr="00563D74">
              <w:rPr>
                <w:rFonts w:eastAsiaTheme="minorEastAsia"/>
                <w:highlight w:val="yellow"/>
              </w:rPr>
              <w:t>SCell</w:t>
            </w:r>
            <w:proofErr w:type="spellEnd"/>
            <w:r w:rsidRPr="00563D74">
              <w:rPr>
                <w:rFonts w:eastAsiaTheme="minorEastAsia"/>
                <w:highlight w:val="yellow"/>
              </w:rPr>
              <w:t xml:space="preserve">(s) or one or more </w:t>
            </w:r>
            <w:proofErr w:type="spellStart"/>
            <w:r w:rsidRPr="00563D74">
              <w:rPr>
                <w:rFonts w:eastAsiaTheme="minorEastAsia"/>
                <w:highlight w:val="yellow"/>
              </w:rPr>
              <w:t>SCell</w:t>
            </w:r>
            <w:proofErr w:type="spellEnd"/>
            <w:r w:rsidRPr="00563D74">
              <w:rPr>
                <w:rFonts w:eastAsiaTheme="minorEastAsia"/>
                <w:highlight w:val="yellow"/>
              </w:rPr>
              <w:t xml:space="preserve"> group(s).</w:t>
            </w:r>
          </w:p>
          <w:p w14:paraId="5E92F706" w14:textId="67A5A1F8" w:rsidR="00563D74" w:rsidRDefault="00563D74" w:rsidP="00563D74">
            <w:pPr>
              <w:rPr>
                <w:rFonts w:eastAsiaTheme="minorEastAsia"/>
              </w:rPr>
            </w:pPr>
            <w:r w:rsidRPr="00563D74">
              <w:rPr>
                <w:rFonts w:eastAsiaTheme="minorEastAsia"/>
                <w:highlight w:val="yellow"/>
              </w:rPr>
              <w:t xml:space="preserve">The dormant BWP is one of the UE’s dedicated BWPs configured by network via dedicated RRC signalling. The </w:t>
            </w:r>
            <w:proofErr w:type="spellStart"/>
            <w:r w:rsidRPr="00563D74">
              <w:rPr>
                <w:rFonts w:eastAsiaTheme="minorEastAsia"/>
                <w:highlight w:val="yellow"/>
              </w:rPr>
              <w:t>SpCell</w:t>
            </w:r>
            <w:proofErr w:type="spellEnd"/>
            <w:r w:rsidRPr="00563D74">
              <w:rPr>
                <w:rFonts w:eastAsiaTheme="minorEastAsia"/>
                <w:highlight w:val="yellow"/>
              </w:rPr>
              <w:t xml:space="preserve"> and PUCCH </w:t>
            </w:r>
            <w:proofErr w:type="spellStart"/>
            <w:r w:rsidRPr="00563D74">
              <w:rPr>
                <w:rFonts w:eastAsiaTheme="minorEastAsia"/>
                <w:highlight w:val="yellow"/>
              </w:rPr>
              <w:t>SCell</w:t>
            </w:r>
            <w:proofErr w:type="spellEnd"/>
            <w:r w:rsidRPr="00563D74">
              <w:rPr>
                <w:rFonts w:eastAsiaTheme="minorEastAsia"/>
                <w:highlight w:val="yellow"/>
              </w:rPr>
              <w:t xml:space="preserve"> cannot be configured with a dormant BWP.</w:t>
            </w:r>
          </w:p>
        </w:tc>
      </w:tr>
    </w:tbl>
    <w:p w14:paraId="318DD571" w14:textId="77777777" w:rsidR="00563D74" w:rsidRDefault="00563D74" w:rsidP="00FE7FB8">
      <w:pPr>
        <w:rPr>
          <w:rFonts w:eastAsiaTheme="minorEastAsia"/>
        </w:rPr>
      </w:pPr>
    </w:p>
    <w:p w14:paraId="3DE7D0B7" w14:textId="64785176" w:rsidR="007B2AB2" w:rsidRDefault="00155B0B" w:rsidP="00155B0B">
      <w:pPr>
        <w:pStyle w:val="Proposal"/>
        <w:rPr>
          <w:rFonts w:eastAsiaTheme="minorEastAsia"/>
        </w:rPr>
      </w:pPr>
      <w:bookmarkStart w:id="4" w:name="_Toc61598981"/>
      <w:r>
        <w:rPr>
          <w:rFonts w:eastAsiaTheme="minorEastAsia"/>
        </w:rPr>
        <w:t xml:space="preserve">RAN2 agrees on the UE behaviour </w:t>
      </w:r>
      <w:r w:rsidR="00AD223C">
        <w:rPr>
          <w:rFonts w:eastAsiaTheme="minorEastAsia"/>
        </w:rPr>
        <w:t xml:space="preserve">when SCG is deactivated first, i.e. if UE performs RLM and BFD, before discussing whether </w:t>
      </w:r>
      <w:r w:rsidR="00831CCF">
        <w:rPr>
          <w:rFonts w:eastAsiaTheme="minorEastAsia"/>
        </w:rPr>
        <w:t xml:space="preserve">to support </w:t>
      </w:r>
      <w:proofErr w:type="spellStart"/>
      <w:r w:rsidR="00831CCF">
        <w:rPr>
          <w:rFonts w:eastAsiaTheme="minorEastAsia"/>
        </w:rPr>
        <w:t>SCell</w:t>
      </w:r>
      <w:proofErr w:type="spellEnd"/>
      <w:r w:rsidR="00831CCF">
        <w:rPr>
          <w:rFonts w:eastAsiaTheme="minorEastAsia"/>
        </w:rPr>
        <w:t xml:space="preserve"> in dormant state when SCG is deactivated.</w:t>
      </w:r>
      <w:bookmarkEnd w:id="4"/>
    </w:p>
    <w:p w14:paraId="76D9F567" w14:textId="22A872F2" w:rsidR="00831CCF" w:rsidRDefault="00831CCF" w:rsidP="00831CCF">
      <w:pPr>
        <w:pStyle w:val="Proposal"/>
        <w:numPr>
          <w:ilvl w:val="0"/>
          <w:numId w:val="0"/>
        </w:numPr>
        <w:ind w:left="1304" w:hanging="1304"/>
        <w:rPr>
          <w:rFonts w:eastAsiaTheme="minorEastAsia"/>
        </w:rPr>
      </w:pPr>
    </w:p>
    <w:p w14:paraId="730CD59D" w14:textId="7DE12551" w:rsidR="005B0FF0" w:rsidRDefault="00A86321" w:rsidP="00FE7FB8">
      <w:pPr>
        <w:rPr>
          <w:rFonts w:eastAsiaTheme="minorEastAsia"/>
        </w:rPr>
      </w:pPr>
      <w:r>
        <w:rPr>
          <w:rFonts w:eastAsiaTheme="minorEastAsia"/>
        </w:rPr>
        <w:t xml:space="preserve">If RAN2 agrees to </w:t>
      </w:r>
      <w:r w:rsidR="00F54838">
        <w:rPr>
          <w:rFonts w:eastAsiaTheme="minorEastAsia"/>
        </w:rPr>
        <w:t xml:space="preserve">support dormant </w:t>
      </w:r>
      <w:proofErr w:type="spellStart"/>
      <w:r w:rsidR="00F54838">
        <w:rPr>
          <w:rFonts w:eastAsiaTheme="minorEastAsia"/>
        </w:rPr>
        <w:t>SCells</w:t>
      </w:r>
      <w:proofErr w:type="spellEnd"/>
      <w:r w:rsidR="00F54838">
        <w:rPr>
          <w:rFonts w:eastAsiaTheme="minorEastAsia"/>
        </w:rPr>
        <w:t xml:space="preserve"> when SCG is deactivated, </w:t>
      </w:r>
      <w:r w:rsidR="00BA5870">
        <w:rPr>
          <w:rFonts w:eastAsiaTheme="minorEastAsia"/>
        </w:rPr>
        <w:t xml:space="preserve">then it could happen that </w:t>
      </w:r>
      <w:r w:rsidR="004823F2">
        <w:rPr>
          <w:rFonts w:eastAsiaTheme="minorEastAsia"/>
        </w:rPr>
        <w:t xml:space="preserve">some </w:t>
      </w:r>
      <w:proofErr w:type="spellStart"/>
      <w:r w:rsidR="004823F2">
        <w:rPr>
          <w:rFonts w:eastAsiaTheme="minorEastAsia"/>
        </w:rPr>
        <w:t>SCells</w:t>
      </w:r>
      <w:proofErr w:type="spellEnd"/>
      <w:r w:rsidR="004823F2">
        <w:rPr>
          <w:rFonts w:eastAsiaTheme="minorEastAsia"/>
        </w:rPr>
        <w:t xml:space="preserve"> enter </w:t>
      </w:r>
      <w:r w:rsidR="00BA5870">
        <w:rPr>
          <w:rFonts w:eastAsiaTheme="minorEastAsia"/>
        </w:rPr>
        <w:t xml:space="preserve">deactivated state while the other </w:t>
      </w:r>
      <w:proofErr w:type="spellStart"/>
      <w:r w:rsidR="00BA5870">
        <w:rPr>
          <w:rFonts w:eastAsiaTheme="minorEastAsia"/>
        </w:rPr>
        <w:t>SCells</w:t>
      </w:r>
      <w:proofErr w:type="spellEnd"/>
      <w:r w:rsidR="00BA5870">
        <w:rPr>
          <w:rFonts w:eastAsiaTheme="minorEastAsia"/>
        </w:rPr>
        <w:t xml:space="preserve"> enter dormant states. I</w:t>
      </w:r>
      <w:r w:rsidR="00F54838">
        <w:rPr>
          <w:rFonts w:eastAsiaTheme="minorEastAsia"/>
        </w:rPr>
        <w:t xml:space="preserve">t seems </w:t>
      </w:r>
      <w:r w:rsidR="003368A0">
        <w:rPr>
          <w:rFonts w:eastAsiaTheme="minorEastAsia"/>
        </w:rPr>
        <w:t>necessary</w:t>
      </w:r>
      <w:r w:rsidR="00F54838">
        <w:rPr>
          <w:rFonts w:eastAsiaTheme="minorEastAsia"/>
        </w:rPr>
        <w:t xml:space="preserve"> to provide </w:t>
      </w:r>
      <w:proofErr w:type="spellStart"/>
      <w:r w:rsidR="00A70EB8">
        <w:rPr>
          <w:rFonts w:eastAsiaTheme="minorEastAsia"/>
        </w:rPr>
        <w:t>SCell</w:t>
      </w:r>
      <w:proofErr w:type="spellEnd"/>
      <w:r w:rsidR="00A70EB8">
        <w:rPr>
          <w:rFonts w:eastAsiaTheme="minorEastAsia"/>
        </w:rPr>
        <w:t xml:space="preserve"> configuration, i.e. if the </w:t>
      </w:r>
      <w:proofErr w:type="spellStart"/>
      <w:r w:rsidR="00A70EB8">
        <w:rPr>
          <w:rFonts w:eastAsiaTheme="minorEastAsia"/>
        </w:rPr>
        <w:t>SCell</w:t>
      </w:r>
      <w:proofErr w:type="spellEnd"/>
      <w:r w:rsidR="00A70EB8">
        <w:rPr>
          <w:rFonts w:eastAsiaTheme="minorEastAsia"/>
        </w:rPr>
        <w:t xml:space="preserve"> enters deactivated or dormant state, </w:t>
      </w:r>
      <w:r w:rsidR="00D864BA">
        <w:rPr>
          <w:rFonts w:eastAsiaTheme="minorEastAsia"/>
        </w:rPr>
        <w:t xml:space="preserve">besides an explicit indicator </w:t>
      </w:r>
      <w:r w:rsidR="00BA5870">
        <w:rPr>
          <w:rFonts w:eastAsiaTheme="minorEastAsia"/>
        </w:rPr>
        <w:t>when</w:t>
      </w:r>
      <w:r w:rsidR="00D864BA">
        <w:rPr>
          <w:rFonts w:eastAsiaTheme="minorEastAsia"/>
        </w:rPr>
        <w:t xml:space="preserve"> deactivat</w:t>
      </w:r>
      <w:r w:rsidR="00BA5870">
        <w:rPr>
          <w:rFonts w:eastAsiaTheme="minorEastAsia"/>
        </w:rPr>
        <w:t>ing</w:t>
      </w:r>
      <w:r w:rsidR="00D864BA">
        <w:rPr>
          <w:rFonts w:eastAsiaTheme="minorEastAsia"/>
        </w:rPr>
        <w:t xml:space="preserve"> the SCG. </w:t>
      </w:r>
      <w:r w:rsidR="005B0FF0">
        <w:rPr>
          <w:rFonts w:eastAsiaTheme="minorEastAsia" w:hint="eastAsia"/>
          <w:lang w:eastAsia="zh-CN"/>
        </w:rPr>
        <w:t>Be</w:t>
      </w:r>
      <w:r w:rsidR="005B0FF0">
        <w:rPr>
          <w:rFonts w:eastAsiaTheme="minorEastAsia"/>
        </w:rPr>
        <w:t xml:space="preserve">sides, we believe we can reuse the existing </w:t>
      </w:r>
      <w:proofErr w:type="spellStart"/>
      <w:r w:rsidR="005B0FF0">
        <w:rPr>
          <w:rFonts w:eastAsiaTheme="minorEastAsia"/>
        </w:rPr>
        <w:t>SCell</w:t>
      </w:r>
      <w:proofErr w:type="spellEnd"/>
      <w:r w:rsidR="005B0FF0">
        <w:rPr>
          <w:rFonts w:eastAsiaTheme="minorEastAsia"/>
        </w:rPr>
        <w:t xml:space="preserve"> Addition/Modification procedure</w:t>
      </w:r>
      <w:r w:rsidR="00BA5870">
        <w:rPr>
          <w:rFonts w:eastAsiaTheme="minorEastAsia"/>
        </w:rPr>
        <w:t xml:space="preserve"> as much as possible</w:t>
      </w:r>
      <w:r w:rsidR="005B0FF0">
        <w:rPr>
          <w:rFonts w:eastAsiaTheme="minorEastAsia"/>
        </w:rPr>
        <w:t xml:space="preserve"> for such purpose. </w:t>
      </w:r>
    </w:p>
    <w:tbl>
      <w:tblPr>
        <w:tblStyle w:val="afb"/>
        <w:tblW w:w="0" w:type="auto"/>
        <w:tblLook w:val="04A0" w:firstRow="1" w:lastRow="0" w:firstColumn="1" w:lastColumn="0" w:noHBand="0" w:noVBand="1"/>
      </w:tblPr>
      <w:tblGrid>
        <w:gridCol w:w="9855"/>
      </w:tblGrid>
      <w:tr w:rsidR="000E61CB" w:rsidRPr="002739B1" w14:paraId="4CA99FF8" w14:textId="77777777" w:rsidTr="002739B1">
        <w:tc>
          <w:tcPr>
            <w:tcW w:w="9855" w:type="dxa"/>
          </w:tcPr>
          <w:p w14:paraId="4BA08FC5" w14:textId="706A1379" w:rsidR="00523A14" w:rsidRPr="002739B1" w:rsidRDefault="00523A14" w:rsidP="000E61CB">
            <w:pPr>
              <w:pStyle w:val="5"/>
              <w:rPr>
                <w:b/>
                <w:bCs/>
                <w:sz w:val="20"/>
                <w:szCs w:val="18"/>
              </w:rPr>
            </w:pPr>
            <w:r w:rsidRPr="002739B1">
              <w:rPr>
                <w:b/>
                <w:bCs/>
                <w:sz w:val="20"/>
                <w:szCs w:val="18"/>
              </w:rPr>
              <w:t>TS 38.331</w:t>
            </w:r>
          </w:p>
          <w:p w14:paraId="0A263CDF" w14:textId="4B16FACE" w:rsidR="000E61CB" w:rsidRPr="002739B1" w:rsidRDefault="000E61CB" w:rsidP="000E61CB">
            <w:pPr>
              <w:pStyle w:val="5"/>
              <w:rPr>
                <w:rFonts w:eastAsia="MS Mincho"/>
                <w:sz w:val="18"/>
                <w:szCs w:val="16"/>
              </w:rPr>
            </w:pPr>
            <w:proofErr w:type="spellStart"/>
            <w:r w:rsidRPr="002739B1">
              <w:rPr>
                <w:sz w:val="18"/>
                <w:szCs w:val="16"/>
              </w:rPr>
              <w:t>SCell</w:t>
            </w:r>
            <w:proofErr w:type="spellEnd"/>
            <w:r w:rsidRPr="002739B1">
              <w:rPr>
                <w:sz w:val="18"/>
                <w:szCs w:val="16"/>
              </w:rPr>
              <w:t xml:space="preserve"> Addition/Modification</w:t>
            </w:r>
          </w:p>
          <w:p w14:paraId="77F9F2F4" w14:textId="77777777" w:rsidR="000E61CB" w:rsidRPr="002739B1" w:rsidRDefault="000E61CB" w:rsidP="000E61CB">
            <w:pPr>
              <w:rPr>
                <w:rFonts w:eastAsia="MS Mincho"/>
                <w:sz w:val="18"/>
                <w:szCs w:val="16"/>
              </w:rPr>
            </w:pPr>
            <w:r w:rsidRPr="002739B1">
              <w:rPr>
                <w:sz w:val="18"/>
                <w:szCs w:val="16"/>
              </w:rPr>
              <w:t>The UE shall:</w:t>
            </w:r>
          </w:p>
          <w:p w14:paraId="4AEA6078" w14:textId="77777777" w:rsidR="000E61CB" w:rsidRPr="002739B1" w:rsidRDefault="000E61CB" w:rsidP="000E61CB">
            <w:pPr>
              <w:pStyle w:val="B1"/>
              <w:rPr>
                <w:sz w:val="18"/>
                <w:szCs w:val="16"/>
              </w:rPr>
            </w:pPr>
            <w:r w:rsidRPr="002739B1">
              <w:rPr>
                <w:sz w:val="18"/>
                <w:szCs w:val="16"/>
              </w:rPr>
              <w:t>1&gt;</w:t>
            </w:r>
            <w:r w:rsidRPr="002739B1">
              <w:rPr>
                <w:sz w:val="18"/>
                <w:szCs w:val="16"/>
              </w:rPr>
              <w:tab/>
              <w:t xml:space="preserve">for each </w:t>
            </w:r>
            <w:proofErr w:type="spellStart"/>
            <w:r w:rsidRPr="002739B1">
              <w:rPr>
                <w:i/>
                <w:sz w:val="18"/>
                <w:szCs w:val="16"/>
              </w:rPr>
              <w:t>sCellIndex</w:t>
            </w:r>
            <w:proofErr w:type="spellEnd"/>
            <w:r w:rsidRPr="002739B1">
              <w:rPr>
                <w:sz w:val="18"/>
                <w:szCs w:val="16"/>
              </w:rPr>
              <w:t xml:space="preserve"> value included in the </w:t>
            </w:r>
            <w:proofErr w:type="spellStart"/>
            <w:r w:rsidRPr="002739B1">
              <w:rPr>
                <w:i/>
                <w:sz w:val="18"/>
                <w:szCs w:val="16"/>
              </w:rPr>
              <w:t>sCellToAddModList</w:t>
            </w:r>
            <w:proofErr w:type="spellEnd"/>
            <w:r w:rsidRPr="002739B1">
              <w:rPr>
                <w:i/>
                <w:sz w:val="18"/>
                <w:szCs w:val="16"/>
              </w:rPr>
              <w:t xml:space="preserve"> </w:t>
            </w:r>
            <w:r w:rsidRPr="002739B1">
              <w:rPr>
                <w:sz w:val="18"/>
                <w:szCs w:val="16"/>
              </w:rPr>
              <w:t>that is not part of the current UE configuration (</w:t>
            </w:r>
            <w:proofErr w:type="spellStart"/>
            <w:r w:rsidRPr="002739B1">
              <w:rPr>
                <w:sz w:val="18"/>
                <w:szCs w:val="16"/>
              </w:rPr>
              <w:t>SCell</w:t>
            </w:r>
            <w:proofErr w:type="spellEnd"/>
            <w:r w:rsidRPr="002739B1">
              <w:rPr>
                <w:sz w:val="18"/>
                <w:szCs w:val="16"/>
              </w:rPr>
              <w:t xml:space="preserve"> addition):</w:t>
            </w:r>
          </w:p>
          <w:p w14:paraId="1C83AFBE" w14:textId="77777777" w:rsidR="000E61CB" w:rsidRPr="002739B1" w:rsidRDefault="000E61CB" w:rsidP="000E61CB">
            <w:pPr>
              <w:pStyle w:val="B2"/>
              <w:rPr>
                <w:sz w:val="18"/>
                <w:szCs w:val="16"/>
              </w:rPr>
            </w:pPr>
            <w:r w:rsidRPr="002739B1">
              <w:rPr>
                <w:sz w:val="18"/>
                <w:szCs w:val="16"/>
              </w:rPr>
              <w:t>2&gt;</w:t>
            </w:r>
            <w:r w:rsidRPr="002739B1">
              <w:rPr>
                <w:sz w:val="18"/>
                <w:szCs w:val="16"/>
              </w:rPr>
              <w:tab/>
              <w:t xml:space="preserve">add the </w:t>
            </w:r>
            <w:proofErr w:type="spellStart"/>
            <w:r w:rsidRPr="002739B1">
              <w:rPr>
                <w:sz w:val="18"/>
                <w:szCs w:val="16"/>
              </w:rPr>
              <w:t>SCell</w:t>
            </w:r>
            <w:proofErr w:type="spellEnd"/>
            <w:r w:rsidRPr="002739B1">
              <w:rPr>
                <w:sz w:val="18"/>
                <w:szCs w:val="16"/>
              </w:rPr>
              <w:t>, corresponding to the</w:t>
            </w:r>
            <w:r w:rsidRPr="002739B1">
              <w:rPr>
                <w:i/>
                <w:sz w:val="18"/>
                <w:szCs w:val="16"/>
              </w:rPr>
              <w:t xml:space="preserve"> </w:t>
            </w:r>
            <w:proofErr w:type="spellStart"/>
            <w:r w:rsidRPr="002739B1">
              <w:rPr>
                <w:i/>
                <w:sz w:val="18"/>
                <w:szCs w:val="16"/>
              </w:rPr>
              <w:t>sCellIndex</w:t>
            </w:r>
            <w:proofErr w:type="spellEnd"/>
            <w:r w:rsidRPr="002739B1">
              <w:rPr>
                <w:sz w:val="18"/>
                <w:szCs w:val="16"/>
              </w:rPr>
              <w:t xml:space="preserve">, in accordance with the </w:t>
            </w:r>
            <w:proofErr w:type="spellStart"/>
            <w:r w:rsidRPr="002739B1">
              <w:rPr>
                <w:i/>
                <w:sz w:val="18"/>
                <w:szCs w:val="16"/>
              </w:rPr>
              <w:t>sCellConfigCommon</w:t>
            </w:r>
            <w:proofErr w:type="spellEnd"/>
            <w:r w:rsidRPr="002739B1">
              <w:rPr>
                <w:i/>
                <w:sz w:val="18"/>
                <w:szCs w:val="16"/>
              </w:rPr>
              <w:t xml:space="preserve"> </w:t>
            </w:r>
            <w:r w:rsidRPr="002739B1">
              <w:rPr>
                <w:sz w:val="18"/>
                <w:szCs w:val="16"/>
              </w:rPr>
              <w:t xml:space="preserve">and </w:t>
            </w:r>
            <w:proofErr w:type="spellStart"/>
            <w:r w:rsidRPr="002739B1">
              <w:rPr>
                <w:i/>
                <w:sz w:val="18"/>
                <w:szCs w:val="16"/>
              </w:rPr>
              <w:t>sCellConfigDedicated</w:t>
            </w:r>
            <w:proofErr w:type="spellEnd"/>
            <w:r w:rsidRPr="002739B1">
              <w:rPr>
                <w:sz w:val="18"/>
                <w:szCs w:val="16"/>
              </w:rPr>
              <w:t>;</w:t>
            </w:r>
          </w:p>
          <w:p w14:paraId="02F9BED4" w14:textId="77777777" w:rsidR="000E61CB" w:rsidRPr="002739B1" w:rsidRDefault="000E61CB" w:rsidP="000E61CB">
            <w:pPr>
              <w:pStyle w:val="B2"/>
              <w:rPr>
                <w:sz w:val="18"/>
                <w:szCs w:val="16"/>
                <w:highlight w:val="yellow"/>
              </w:rPr>
            </w:pPr>
            <w:r w:rsidRPr="002739B1">
              <w:rPr>
                <w:sz w:val="18"/>
                <w:szCs w:val="16"/>
                <w:highlight w:val="yellow"/>
              </w:rPr>
              <w:t>2&gt;</w:t>
            </w:r>
            <w:r w:rsidRPr="002739B1">
              <w:rPr>
                <w:sz w:val="18"/>
                <w:szCs w:val="16"/>
                <w:highlight w:val="yellow"/>
              </w:rPr>
              <w:tab/>
              <w:t xml:space="preserve">if the </w:t>
            </w:r>
            <w:proofErr w:type="spellStart"/>
            <w:r w:rsidRPr="002739B1">
              <w:rPr>
                <w:i/>
                <w:sz w:val="18"/>
                <w:szCs w:val="16"/>
                <w:highlight w:val="yellow"/>
              </w:rPr>
              <w:t>sCellState</w:t>
            </w:r>
            <w:proofErr w:type="spellEnd"/>
            <w:r w:rsidRPr="002739B1">
              <w:rPr>
                <w:sz w:val="18"/>
                <w:szCs w:val="16"/>
                <w:highlight w:val="yellow"/>
              </w:rPr>
              <w:t xml:space="preserve"> is included:</w:t>
            </w:r>
          </w:p>
          <w:p w14:paraId="421A8456" w14:textId="77777777" w:rsidR="000E61CB" w:rsidRPr="002739B1" w:rsidRDefault="000E61CB" w:rsidP="000E61CB">
            <w:pPr>
              <w:pStyle w:val="B3"/>
              <w:rPr>
                <w:sz w:val="18"/>
                <w:szCs w:val="16"/>
                <w:highlight w:val="yellow"/>
              </w:rPr>
            </w:pPr>
            <w:r w:rsidRPr="002739B1">
              <w:rPr>
                <w:sz w:val="18"/>
                <w:szCs w:val="16"/>
                <w:highlight w:val="yellow"/>
              </w:rPr>
              <w:t>3&gt;</w:t>
            </w:r>
            <w:r w:rsidRPr="002739B1">
              <w:rPr>
                <w:sz w:val="18"/>
                <w:szCs w:val="16"/>
                <w:highlight w:val="yellow"/>
              </w:rPr>
              <w:tab/>
              <w:t xml:space="preserve">configure lower layers to consider the </w:t>
            </w:r>
            <w:proofErr w:type="spellStart"/>
            <w:r w:rsidRPr="002739B1">
              <w:rPr>
                <w:sz w:val="18"/>
                <w:szCs w:val="16"/>
                <w:highlight w:val="yellow"/>
              </w:rPr>
              <w:t>SCell</w:t>
            </w:r>
            <w:proofErr w:type="spellEnd"/>
            <w:r w:rsidRPr="002739B1">
              <w:rPr>
                <w:sz w:val="18"/>
                <w:szCs w:val="16"/>
                <w:highlight w:val="yellow"/>
              </w:rPr>
              <w:t xml:space="preserve"> to be in activated state;</w:t>
            </w:r>
          </w:p>
          <w:p w14:paraId="0E53AF5D" w14:textId="77777777" w:rsidR="000E61CB" w:rsidRPr="002739B1" w:rsidRDefault="000E61CB" w:rsidP="000E61CB">
            <w:pPr>
              <w:pStyle w:val="B2"/>
              <w:rPr>
                <w:sz w:val="18"/>
                <w:szCs w:val="16"/>
                <w:highlight w:val="yellow"/>
              </w:rPr>
            </w:pPr>
            <w:r w:rsidRPr="002739B1">
              <w:rPr>
                <w:sz w:val="18"/>
                <w:szCs w:val="16"/>
                <w:highlight w:val="yellow"/>
              </w:rPr>
              <w:t>2&gt;</w:t>
            </w:r>
            <w:r w:rsidRPr="002739B1">
              <w:rPr>
                <w:sz w:val="18"/>
                <w:szCs w:val="16"/>
                <w:highlight w:val="yellow"/>
              </w:rPr>
              <w:tab/>
              <w:t>else:</w:t>
            </w:r>
          </w:p>
          <w:p w14:paraId="3B7B3E47" w14:textId="77777777" w:rsidR="000E61CB" w:rsidRPr="002739B1" w:rsidRDefault="000E61CB" w:rsidP="000E61CB">
            <w:pPr>
              <w:pStyle w:val="B3"/>
              <w:rPr>
                <w:sz w:val="18"/>
                <w:szCs w:val="16"/>
              </w:rPr>
            </w:pPr>
            <w:r w:rsidRPr="002739B1">
              <w:rPr>
                <w:sz w:val="18"/>
                <w:szCs w:val="16"/>
                <w:highlight w:val="yellow"/>
              </w:rPr>
              <w:t>3&gt;</w:t>
            </w:r>
            <w:r w:rsidRPr="002739B1">
              <w:rPr>
                <w:sz w:val="18"/>
                <w:szCs w:val="16"/>
                <w:highlight w:val="yellow"/>
              </w:rPr>
              <w:tab/>
              <w:t xml:space="preserve">configure lower layers to consider the </w:t>
            </w:r>
            <w:proofErr w:type="spellStart"/>
            <w:r w:rsidRPr="002739B1">
              <w:rPr>
                <w:sz w:val="18"/>
                <w:szCs w:val="16"/>
                <w:highlight w:val="yellow"/>
              </w:rPr>
              <w:t>SCell</w:t>
            </w:r>
            <w:proofErr w:type="spellEnd"/>
            <w:r w:rsidRPr="002739B1">
              <w:rPr>
                <w:sz w:val="18"/>
                <w:szCs w:val="16"/>
                <w:highlight w:val="yellow"/>
              </w:rPr>
              <w:t xml:space="preserve"> to be in deactivated state;</w:t>
            </w:r>
          </w:p>
          <w:p w14:paraId="02110C2E" w14:textId="77777777" w:rsidR="000E61CB" w:rsidRPr="002739B1" w:rsidRDefault="000E61CB" w:rsidP="000E61CB">
            <w:pPr>
              <w:pStyle w:val="B2"/>
              <w:rPr>
                <w:sz w:val="18"/>
                <w:szCs w:val="16"/>
              </w:rPr>
            </w:pPr>
            <w:r w:rsidRPr="002739B1">
              <w:rPr>
                <w:sz w:val="18"/>
                <w:szCs w:val="16"/>
              </w:rPr>
              <w:t>2&gt;</w:t>
            </w:r>
            <w:r w:rsidRPr="002739B1">
              <w:rPr>
                <w:sz w:val="18"/>
                <w:szCs w:val="16"/>
              </w:rPr>
              <w:tab/>
              <w:t xml:space="preserve">for each </w:t>
            </w:r>
            <w:proofErr w:type="spellStart"/>
            <w:r w:rsidRPr="002739B1">
              <w:rPr>
                <w:i/>
                <w:iCs/>
                <w:sz w:val="18"/>
                <w:szCs w:val="16"/>
              </w:rPr>
              <w:t>measId</w:t>
            </w:r>
            <w:proofErr w:type="spellEnd"/>
            <w:r w:rsidRPr="002739B1">
              <w:rPr>
                <w:sz w:val="18"/>
                <w:szCs w:val="16"/>
              </w:rPr>
              <w:t xml:space="preserve"> included in the </w:t>
            </w:r>
            <w:proofErr w:type="spellStart"/>
            <w:r w:rsidRPr="002739B1">
              <w:rPr>
                <w:i/>
                <w:iCs/>
                <w:sz w:val="18"/>
                <w:szCs w:val="16"/>
              </w:rPr>
              <w:t>measIdList</w:t>
            </w:r>
            <w:proofErr w:type="spellEnd"/>
            <w:r w:rsidRPr="002739B1">
              <w:rPr>
                <w:sz w:val="18"/>
                <w:szCs w:val="16"/>
              </w:rPr>
              <w:t xml:space="preserve"> within </w:t>
            </w:r>
            <w:proofErr w:type="spellStart"/>
            <w:r w:rsidRPr="002739B1">
              <w:rPr>
                <w:i/>
                <w:iCs/>
                <w:sz w:val="18"/>
                <w:szCs w:val="16"/>
              </w:rPr>
              <w:t>VarMeasConfig</w:t>
            </w:r>
            <w:proofErr w:type="spellEnd"/>
            <w:r w:rsidRPr="002739B1">
              <w:rPr>
                <w:sz w:val="18"/>
                <w:szCs w:val="16"/>
              </w:rPr>
              <w:t>:</w:t>
            </w:r>
          </w:p>
          <w:p w14:paraId="630CE0C7" w14:textId="77777777" w:rsidR="000E61CB" w:rsidRPr="002739B1" w:rsidRDefault="000E61CB" w:rsidP="000E61CB">
            <w:pPr>
              <w:pStyle w:val="B3"/>
              <w:rPr>
                <w:sz w:val="18"/>
                <w:szCs w:val="16"/>
              </w:rPr>
            </w:pPr>
            <w:r w:rsidRPr="002739B1">
              <w:rPr>
                <w:sz w:val="18"/>
                <w:szCs w:val="16"/>
              </w:rPr>
              <w:t>3&gt;</w:t>
            </w:r>
            <w:r w:rsidRPr="002739B1">
              <w:rPr>
                <w:sz w:val="18"/>
                <w:szCs w:val="16"/>
              </w:rPr>
              <w:tab/>
              <w:t xml:space="preserve">if </w:t>
            </w:r>
            <w:proofErr w:type="spellStart"/>
            <w:r w:rsidRPr="002739B1">
              <w:rPr>
                <w:sz w:val="18"/>
                <w:szCs w:val="16"/>
              </w:rPr>
              <w:t>SCells</w:t>
            </w:r>
            <w:proofErr w:type="spellEnd"/>
            <w:r w:rsidRPr="002739B1">
              <w:rPr>
                <w:sz w:val="18"/>
                <w:szCs w:val="16"/>
              </w:rPr>
              <w:t xml:space="preserve"> are not applicable for the associated measurement; and</w:t>
            </w:r>
          </w:p>
          <w:p w14:paraId="0018289C" w14:textId="77777777" w:rsidR="000E61CB" w:rsidRPr="002739B1" w:rsidRDefault="000E61CB" w:rsidP="000E61CB">
            <w:pPr>
              <w:pStyle w:val="B3"/>
              <w:rPr>
                <w:sz w:val="18"/>
                <w:szCs w:val="16"/>
              </w:rPr>
            </w:pPr>
            <w:r w:rsidRPr="002739B1">
              <w:rPr>
                <w:sz w:val="18"/>
                <w:szCs w:val="16"/>
              </w:rPr>
              <w:t>3&gt;</w:t>
            </w:r>
            <w:r w:rsidRPr="002739B1">
              <w:rPr>
                <w:sz w:val="18"/>
                <w:szCs w:val="16"/>
              </w:rPr>
              <w:tab/>
              <w:t xml:space="preserve">if the concerned </w:t>
            </w:r>
            <w:proofErr w:type="spellStart"/>
            <w:r w:rsidRPr="002739B1">
              <w:rPr>
                <w:sz w:val="18"/>
                <w:szCs w:val="16"/>
              </w:rPr>
              <w:t>SCell</w:t>
            </w:r>
            <w:proofErr w:type="spellEnd"/>
            <w:r w:rsidRPr="002739B1">
              <w:rPr>
                <w:sz w:val="18"/>
                <w:szCs w:val="16"/>
              </w:rPr>
              <w:t xml:space="preserve"> is included in </w:t>
            </w:r>
            <w:proofErr w:type="spellStart"/>
            <w:r w:rsidRPr="002739B1">
              <w:rPr>
                <w:i/>
                <w:iCs/>
                <w:sz w:val="18"/>
                <w:szCs w:val="16"/>
              </w:rPr>
              <w:t>cellsTriggeredList</w:t>
            </w:r>
            <w:proofErr w:type="spellEnd"/>
            <w:r w:rsidRPr="002739B1">
              <w:rPr>
                <w:sz w:val="18"/>
                <w:szCs w:val="16"/>
              </w:rPr>
              <w:t xml:space="preserve"> defined within the </w:t>
            </w:r>
            <w:proofErr w:type="spellStart"/>
            <w:r w:rsidRPr="002739B1">
              <w:rPr>
                <w:i/>
                <w:iCs/>
                <w:sz w:val="18"/>
                <w:szCs w:val="16"/>
              </w:rPr>
              <w:t>VarMeasReportList</w:t>
            </w:r>
            <w:proofErr w:type="spellEnd"/>
            <w:r w:rsidRPr="002739B1">
              <w:rPr>
                <w:sz w:val="18"/>
                <w:szCs w:val="16"/>
              </w:rPr>
              <w:t xml:space="preserve"> for this </w:t>
            </w:r>
            <w:proofErr w:type="spellStart"/>
            <w:r w:rsidRPr="002739B1">
              <w:rPr>
                <w:i/>
                <w:iCs/>
                <w:sz w:val="18"/>
                <w:szCs w:val="16"/>
              </w:rPr>
              <w:t>measId</w:t>
            </w:r>
            <w:proofErr w:type="spellEnd"/>
            <w:r w:rsidRPr="002739B1">
              <w:rPr>
                <w:sz w:val="18"/>
                <w:szCs w:val="16"/>
              </w:rPr>
              <w:t>:</w:t>
            </w:r>
          </w:p>
          <w:p w14:paraId="39DAABE2" w14:textId="77777777" w:rsidR="000E61CB" w:rsidRPr="002739B1" w:rsidRDefault="000E61CB" w:rsidP="000E61CB">
            <w:pPr>
              <w:pStyle w:val="B4"/>
              <w:rPr>
                <w:sz w:val="18"/>
                <w:szCs w:val="16"/>
              </w:rPr>
            </w:pPr>
            <w:r w:rsidRPr="002739B1">
              <w:rPr>
                <w:sz w:val="18"/>
                <w:szCs w:val="16"/>
              </w:rPr>
              <w:t>4&gt;</w:t>
            </w:r>
            <w:r w:rsidRPr="002739B1">
              <w:rPr>
                <w:sz w:val="18"/>
                <w:szCs w:val="16"/>
              </w:rPr>
              <w:tab/>
              <w:t xml:space="preserve">remove the concerned </w:t>
            </w:r>
            <w:proofErr w:type="spellStart"/>
            <w:r w:rsidRPr="002739B1">
              <w:rPr>
                <w:sz w:val="18"/>
                <w:szCs w:val="16"/>
              </w:rPr>
              <w:t>SCell</w:t>
            </w:r>
            <w:proofErr w:type="spellEnd"/>
            <w:r w:rsidRPr="002739B1">
              <w:rPr>
                <w:sz w:val="18"/>
                <w:szCs w:val="16"/>
              </w:rPr>
              <w:t xml:space="preserve"> from </w:t>
            </w:r>
            <w:proofErr w:type="spellStart"/>
            <w:r w:rsidRPr="002739B1">
              <w:rPr>
                <w:i/>
                <w:iCs/>
                <w:sz w:val="18"/>
                <w:szCs w:val="16"/>
              </w:rPr>
              <w:t>cellsTriggeredList</w:t>
            </w:r>
            <w:proofErr w:type="spellEnd"/>
            <w:r w:rsidRPr="002739B1">
              <w:rPr>
                <w:sz w:val="18"/>
                <w:szCs w:val="16"/>
              </w:rPr>
              <w:t xml:space="preserve"> defined within the </w:t>
            </w:r>
            <w:proofErr w:type="spellStart"/>
            <w:r w:rsidRPr="002739B1">
              <w:rPr>
                <w:i/>
                <w:iCs/>
                <w:sz w:val="18"/>
                <w:szCs w:val="16"/>
              </w:rPr>
              <w:t>VarMeasReportList</w:t>
            </w:r>
            <w:proofErr w:type="spellEnd"/>
            <w:r w:rsidRPr="002739B1">
              <w:rPr>
                <w:sz w:val="18"/>
                <w:szCs w:val="16"/>
              </w:rPr>
              <w:t xml:space="preserve"> for this </w:t>
            </w:r>
            <w:proofErr w:type="spellStart"/>
            <w:r w:rsidRPr="002739B1">
              <w:rPr>
                <w:i/>
                <w:iCs/>
                <w:sz w:val="18"/>
                <w:szCs w:val="16"/>
              </w:rPr>
              <w:t>measId</w:t>
            </w:r>
            <w:proofErr w:type="spellEnd"/>
            <w:r w:rsidRPr="002739B1">
              <w:rPr>
                <w:sz w:val="18"/>
                <w:szCs w:val="16"/>
              </w:rPr>
              <w:t>;</w:t>
            </w:r>
          </w:p>
          <w:p w14:paraId="1500D453" w14:textId="77777777" w:rsidR="000E61CB" w:rsidRPr="002739B1" w:rsidRDefault="000E61CB" w:rsidP="000E61CB">
            <w:pPr>
              <w:pStyle w:val="B1"/>
              <w:rPr>
                <w:sz w:val="18"/>
                <w:szCs w:val="16"/>
              </w:rPr>
            </w:pPr>
            <w:r w:rsidRPr="002739B1">
              <w:rPr>
                <w:sz w:val="18"/>
                <w:szCs w:val="16"/>
              </w:rPr>
              <w:t>1&gt;</w:t>
            </w:r>
            <w:r w:rsidRPr="002739B1">
              <w:rPr>
                <w:sz w:val="18"/>
                <w:szCs w:val="16"/>
              </w:rPr>
              <w:tab/>
              <w:t xml:space="preserve">for each </w:t>
            </w:r>
            <w:proofErr w:type="spellStart"/>
            <w:r w:rsidRPr="002739B1">
              <w:rPr>
                <w:i/>
                <w:sz w:val="18"/>
                <w:szCs w:val="16"/>
              </w:rPr>
              <w:t>sCellIndex</w:t>
            </w:r>
            <w:proofErr w:type="spellEnd"/>
            <w:r w:rsidRPr="002739B1">
              <w:rPr>
                <w:sz w:val="18"/>
                <w:szCs w:val="16"/>
              </w:rPr>
              <w:t xml:space="preserve"> value included in the </w:t>
            </w:r>
            <w:proofErr w:type="spellStart"/>
            <w:r w:rsidRPr="002739B1">
              <w:rPr>
                <w:i/>
                <w:sz w:val="18"/>
                <w:szCs w:val="16"/>
              </w:rPr>
              <w:t>sCellToAddModList</w:t>
            </w:r>
            <w:proofErr w:type="spellEnd"/>
            <w:r w:rsidRPr="002739B1">
              <w:rPr>
                <w:i/>
                <w:sz w:val="18"/>
                <w:szCs w:val="16"/>
              </w:rPr>
              <w:t xml:space="preserve"> </w:t>
            </w:r>
            <w:r w:rsidRPr="002739B1">
              <w:rPr>
                <w:sz w:val="18"/>
                <w:szCs w:val="16"/>
              </w:rPr>
              <w:t>that is part of the current UE configuration (</w:t>
            </w:r>
            <w:proofErr w:type="spellStart"/>
            <w:r w:rsidRPr="002739B1">
              <w:rPr>
                <w:sz w:val="18"/>
                <w:szCs w:val="16"/>
              </w:rPr>
              <w:t>SCell</w:t>
            </w:r>
            <w:proofErr w:type="spellEnd"/>
            <w:r w:rsidRPr="002739B1">
              <w:rPr>
                <w:sz w:val="18"/>
                <w:szCs w:val="16"/>
              </w:rPr>
              <w:t xml:space="preserve"> modification):</w:t>
            </w:r>
          </w:p>
          <w:p w14:paraId="5BDE1F62" w14:textId="77777777" w:rsidR="000E61CB" w:rsidRPr="002739B1" w:rsidRDefault="000E61CB" w:rsidP="000E61CB">
            <w:pPr>
              <w:pStyle w:val="B2"/>
              <w:rPr>
                <w:sz w:val="18"/>
                <w:szCs w:val="16"/>
              </w:rPr>
            </w:pPr>
            <w:r w:rsidRPr="002739B1">
              <w:rPr>
                <w:sz w:val="18"/>
                <w:szCs w:val="16"/>
              </w:rPr>
              <w:t>2&gt;</w:t>
            </w:r>
            <w:r w:rsidRPr="002739B1">
              <w:rPr>
                <w:sz w:val="18"/>
                <w:szCs w:val="16"/>
              </w:rPr>
              <w:tab/>
              <w:t xml:space="preserve">modify the </w:t>
            </w:r>
            <w:proofErr w:type="spellStart"/>
            <w:r w:rsidRPr="002739B1">
              <w:rPr>
                <w:sz w:val="18"/>
                <w:szCs w:val="16"/>
              </w:rPr>
              <w:t>SCell</w:t>
            </w:r>
            <w:proofErr w:type="spellEnd"/>
            <w:r w:rsidRPr="002739B1">
              <w:rPr>
                <w:sz w:val="18"/>
                <w:szCs w:val="16"/>
              </w:rPr>
              <w:t xml:space="preserve"> configuration in accordance with the </w:t>
            </w:r>
            <w:proofErr w:type="spellStart"/>
            <w:r w:rsidRPr="002739B1">
              <w:rPr>
                <w:i/>
                <w:sz w:val="18"/>
                <w:szCs w:val="16"/>
              </w:rPr>
              <w:t>sCellConfigDedicated</w:t>
            </w:r>
            <w:proofErr w:type="spellEnd"/>
            <w:r w:rsidRPr="002739B1">
              <w:rPr>
                <w:sz w:val="18"/>
                <w:szCs w:val="16"/>
              </w:rPr>
              <w:t>;</w:t>
            </w:r>
          </w:p>
          <w:p w14:paraId="7366EB62" w14:textId="77777777" w:rsidR="000E61CB" w:rsidRPr="002739B1" w:rsidRDefault="000E61CB" w:rsidP="000E61CB">
            <w:pPr>
              <w:pStyle w:val="B2"/>
              <w:rPr>
                <w:sz w:val="18"/>
                <w:szCs w:val="16"/>
              </w:rPr>
            </w:pPr>
            <w:r w:rsidRPr="002739B1">
              <w:rPr>
                <w:sz w:val="18"/>
                <w:szCs w:val="16"/>
              </w:rPr>
              <w:t>2&gt;</w:t>
            </w:r>
            <w:r w:rsidRPr="002739B1">
              <w:rPr>
                <w:sz w:val="18"/>
                <w:szCs w:val="16"/>
              </w:rPr>
              <w:tab/>
              <w:t xml:space="preserve">if the </w:t>
            </w:r>
            <w:proofErr w:type="spellStart"/>
            <w:r w:rsidRPr="002739B1">
              <w:rPr>
                <w:i/>
                <w:iCs/>
                <w:sz w:val="18"/>
                <w:szCs w:val="16"/>
              </w:rPr>
              <w:t>sCellToAddModList</w:t>
            </w:r>
            <w:proofErr w:type="spellEnd"/>
            <w:r w:rsidRPr="002739B1">
              <w:rPr>
                <w:sz w:val="18"/>
                <w:szCs w:val="16"/>
              </w:rPr>
              <w:t xml:space="preserve"> was received in an </w:t>
            </w:r>
            <w:proofErr w:type="spellStart"/>
            <w:r w:rsidRPr="002739B1">
              <w:rPr>
                <w:i/>
                <w:iCs/>
                <w:sz w:val="18"/>
                <w:szCs w:val="16"/>
              </w:rPr>
              <w:t>RRCReconfiguration</w:t>
            </w:r>
            <w:proofErr w:type="spellEnd"/>
            <w:r w:rsidRPr="002739B1">
              <w:rPr>
                <w:sz w:val="18"/>
                <w:szCs w:val="16"/>
              </w:rPr>
              <w:t xml:space="preserve"> message including </w:t>
            </w:r>
            <w:proofErr w:type="spellStart"/>
            <w:r w:rsidRPr="002739B1">
              <w:rPr>
                <w:i/>
                <w:iCs/>
                <w:sz w:val="18"/>
                <w:szCs w:val="16"/>
              </w:rPr>
              <w:t>reconfigurationWithSync</w:t>
            </w:r>
            <w:proofErr w:type="spellEnd"/>
            <w:r w:rsidRPr="002739B1">
              <w:rPr>
                <w:sz w:val="18"/>
                <w:szCs w:val="16"/>
              </w:rPr>
              <w:t xml:space="preserve">, in an </w:t>
            </w:r>
            <w:proofErr w:type="spellStart"/>
            <w:r w:rsidRPr="002739B1">
              <w:rPr>
                <w:i/>
                <w:iCs/>
                <w:sz w:val="18"/>
                <w:szCs w:val="16"/>
              </w:rPr>
              <w:t>RRCResume</w:t>
            </w:r>
            <w:proofErr w:type="spellEnd"/>
            <w:r w:rsidRPr="002739B1">
              <w:rPr>
                <w:sz w:val="18"/>
                <w:szCs w:val="16"/>
              </w:rPr>
              <w:t xml:space="preserve"> message or in an E-UTRA </w:t>
            </w:r>
            <w:proofErr w:type="spellStart"/>
            <w:r w:rsidRPr="002739B1">
              <w:rPr>
                <w:i/>
                <w:iCs/>
                <w:sz w:val="18"/>
                <w:szCs w:val="16"/>
              </w:rPr>
              <w:t>RRCConnectionResume</w:t>
            </w:r>
            <w:proofErr w:type="spellEnd"/>
            <w:r w:rsidRPr="002739B1">
              <w:rPr>
                <w:sz w:val="18"/>
                <w:szCs w:val="16"/>
              </w:rPr>
              <w:t xml:space="preserve"> message:</w:t>
            </w:r>
          </w:p>
          <w:p w14:paraId="4E61074F" w14:textId="77777777" w:rsidR="000E61CB" w:rsidRPr="002739B1" w:rsidRDefault="000E61CB" w:rsidP="000E61CB">
            <w:pPr>
              <w:pStyle w:val="B3"/>
              <w:rPr>
                <w:sz w:val="18"/>
                <w:szCs w:val="16"/>
                <w:highlight w:val="yellow"/>
              </w:rPr>
            </w:pPr>
            <w:r w:rsidRPr="002739B1">
              <w:rPr>
                <w:sz w:val="18"/>
                <w:szCs w:val="16"/>
                <w:highlight w:val="yellow"/>
              </w:rPr>
              <w:t>3&gt;</w:t>
            </w:r>
            <w:r w:rsidRPr="002739B1">
              <w:rPr>
                <w:sz w:val="18"/>
                <w:szCs w:val="16"/>
                <w:highlight w:val="yellow"/>
              </w:rPr>
              <w:tab/>
              <w:t xml:space="preserve">if the </w:t>
            </w:r>
            <w:proofErr w:type="spellStart"/>
            <w:r w:rsidRPr="002739B1">
              <w:rPr>
                <w:i/>
                <w:sz w:val="18"/>
                <w:szCs w:val="16"/>
                <w:highlight w:val="yellow"/>
              </w:rPr>
              <w:t>sCellState</w:t>
            </w:r>
            <w:proofErr w:type="spellEnd"/>
            <w:r w:rsidRPr="002739B1">
              <w:rPr>
                <w:sz w:val="18"/>
                <w:szCs w:val="16"/>
                <w:highlight w:val="yellow"/>
              </w:rPr>
              <w:t xml:space="preserve"> is included:</w:t>
            </w:r>
          </w:p>
          <w:p w14:paraId="7B625383" w14:textId="77777777" w:rsidR="000E61CB" w:rsidRPr="002739B1" w:rsidRDefault="000E61CB" w:rsidP="000E61CB">
            <w:pPr>
              <w:pStyle w:val="B4"/>
              <w:rPr>
                <w:sz w:val="18"/>
                <w:szCs w:val="16"/>
                <w:highlight w:val="yellow"/>
              </w:rPr>
            </w:pPr>
            <w:r w:rsidRPr="002739B1">
              <w:rPr>
                <w:sz w:val="18"/>
                <w:szCs w:val="16"/>
                <w:highlight w:val="yellow"/>
              </w:rPr>
              <w:t>4&gt;</w:t>
            </w:r>
            <w:r w:rsidRPr="002739B1">
              <w:rPr>
                <w:sz w:val="18"/>
                <w:szCs w:val="16"/>
                <w:highlight w:val="yellow"/>
              </w:rPr>
              <w:tab/>
              <w:t xml:space="preserve">configure lower layers to consider the </w:t>
            </w:r>
            <w:proofErr w:type="spellStart"/>
            <w:r w:rsidRPr="002739B1">
              <w:rPr>
                <w:sz w:val="18"/>
                <w:szCs w:val="16"/>
                <w:highlight w:val="yellow"/>
              </w:rPr>
              <w:t>SCell</w:t>
            </w:r>
            <w:proofErr w:type="spellEnd"/>
            <w:r w:rsidRPr="002739B1">
              <w:rPr>
                <w:sz w:val="18"/>
                <w:szCs w:val="16"/>
                <w:highlight w:val="yellow"/>
              </w:rPr>
              <w:t xml:space="preserve"> to be in activated state;</w:t>
            </w:r>
          </w:p>
          <w:p w14:paraId="062AC56D" w14:textId="77777777" w:rsidR="000E61CB" w:rsidRPr="002739B1" w:rsidRDefault="000E61CB" w:rsidP="000E61CB">
            <w:pPr>
              <w:pStyle w:val="B3"/>
              <w:rPr>
                <w:sz w:val="18"/>
                <w:szCs w:val="16"/>
                <w:highlight w:val="yellow"/>
              </w:rPr>
            </w:pPr>
            <w:r w:rsidRPr="002739B1">
              <w:rPr>
                <w:sz w:val="18"/>
                <w:szCs w:val="16"/>
                <w:highlight w:val="yellow"/>
              </w:rPr>
              <w:t>3&gt;</w:t>
            </w:r>
            <w:r w:rsidRPr="002739B1">
              <w:rPr>
                <w:sz w:val="18"/>
                <w:szCs w:val="16"/>
                <w:highlight w:val="yellow"/>
              </w:rPr>
              <w:tab/>
              <w:t>else:</w:t>
            </w:r>
          </w:p>
          <w:p w14:paraId="4135EBF3" w14:textId="03D97DEB" w:rsidR="000E61CB" w:rsidRPr="002739B1" w:rsidRDefault="000E61CB" w:rsidP="005B0FF0">
            <w:pPr>
              <w:pStyle w:val="B4"/>
              <w:rPr>
                <w:sz w:val="18"/>
                <w:szCs w:val="16"/>
              </w:rPr>
            </w:pPr>
            <w:r w:rsidRPr="002739B1">
              <w:rPr>
                <w:sz w:val="18"/>
                <w:szCs w:val="16"/>
                <w:highlight w:val="yellow"/>
              </w:rPr>
              <w:t>4&gt;</w:t>
            </w:r>
            <w:r w:rsidRPr="002739B1">
              <w:rPr>
                <w:sz w:val="18"/>
                <w:szCs w:val="16"/>
                <w:highlight w:val="yellow"/>
              </w:rPr>
              <w:tab/>
              <w:t xml:space="preserve">configure lower layers to consider the </w:t>
            </w:r>
            <w:proofErr w:type="spellStart"/>
            <w:r w:rsidRPr="002739B1">
              <w:rPr>
                <w:sz w:val="18"/>
                <w:szCs w:val="16"/>
                <w:highlight w:val="yellow"/>
              </w:rPr>
              <w:t>SCell</w:t>
            </w:r>
            <w:proofErr w:type="spellEnd"/>
            <w:r w:rsidRPr="002739B1">
              <w:rPr>
                <w:sz w:val="18"/>
                <w:szCs w:val="16"/>
                <w:highlight w:val="yellow"/>
              </w:rPr>
              <w:t xml:space="preserve"> to be in deactivated state.</w:t>
            </w:r>
          </w:p>
        </w:tc>
      </w:tr>
    </w:tbl>
    <w:p w14:paraId="450B706D" w14:textId="77777777" w:rsidR="000E61CB" w:rsidRDefault="000E61CB" w:rsidP="00FE7FB8">
      <w:pPr>
        <w:rPr>
          <w:rFonts w:eastAsiaTheme="minorEastAsia"/>
        </w:rPr>
      </w:pPr>
    </w:p>
    <w:p w14:paraId="53E2B37A" w14:textId="0E9C5C5B" w:rsidR="00177487" w:rsidRPr="00210BC4" w:rsidRDefault="00724C6A" w:rsidP="00210BC4">
      <w:pPr>
        <w:pStyle w:val="Proposal"/>
        <w:rPr>
          <w:rFonts w:eastAsiaTheme="minorEastAsia"/>
        </w:rPr>
      </w:pPr>
      <w:bookmarkStart w:id="5" w:name="_Toc61598982"/>
      <w:r>
        <w:rPr>
          <w:rFonts w:eastAsiaTheme="minorEastAsia"/>
        </w:rPr>
        <w:lastRenderedPageBreak/>
        <w:t xml:space="preserve">If </w:t>
      </w:r>
      <w:r w:rsidR="00635230">
        <w:rPr>
          <w:rFonts w:eastAsiaTheme="minorEastAsia" w:hint="eastAsia"/>
        </w:rPr>
        <w:t>dorma</w:t>
      </w:r>
      <w:r w:rsidR="00635230">
        <w:rPr>
          <w:rFonts w:eastAsiaTheme="minorEastAsia"/>
        </w:rPr>
        <w:t xml:space="preserve">nt </w:t>
      </w:r>
      <w:proofErr w:type="spellStart"/>
      <w:r w:rsidR="00635230">
        <w:rPr>
          <w:rFonts w:eastAsiaTheme="minorEastAsia"/>
        </w:rPr>
        <w:t>SCells</w:t>
      </w:r>
      <w:proofErr w:type="spellEnd"/>
      <w:r w:rsidR="00635230">
        <w:rPr>
          <w:rFonts w:eastAsiaTheme="minorEastAsia"/>
        </w:rPr>
        <w:t xml:space="preserve"> are supported when SCG is deactivated, NW also configures the </w:t>
      </w:r>
      <w:proofErr w:type="spellStart"/>
      <w:r w:rsidR="00635230">
        <w:rPr>
          <w:rFonts w:eastAsiaTheme="minorEastAsia"/>
        </w:rPr>
        <w:t>SCells</w:t>
      </w:r>
      <w:proofErr w:type="spellEnd"/>
      <w:r w:rsidR="004950C4">
        <w:rPr>
          <w:rFonts w:eastAsiaTheme="minorEastAsia"/>
        </w:rPr>
        <w:t xml:space="preserve"> states</w:t>
      </w:r>
      <w:r w:rsidR="00635230">
        <w:rPr>
          <w:rFonts w:eastAsiaTheme="minorEastAsia"/>
        </w:rPr>
        <w:t xml:space="preserve">, e.g. if </w:t>
      </w:r>
      <w:proofErr w:type="spellStart"/>
      <w:r w:rsidR="00635230">
        <w:rPr>
          <w:rFonts w:eastAsiaTheme="minorEastAsia"/>
        </w:rPr>
        <w:t>SCells</w:t>
      </w:r>
      <w:proofErr w:type="spellEnd"/>
      <w:r w:rsidR="00635230">
        <w:rPr>
          <w:rFonts w:eastAsiaTheme="minorEastAsia"/>
        </w:rPr>
        <w:t xml:space="preserve"> enters deactivated state or dormant state</w:t>
      </w:r>
      <w:r w:rsidR="005C1833">
        <w:rPr>
          <w:rFonts w:eastAsiaTheme="minorEastAsia"/>
        </w:rPr>
        <w:t xml:space="preserve">, when deactivating the SCG. </w:t>
      </w:r>
      <w:r w:rsidR="004823F2">
        <w:rPr>
          <w:rFonts w:eastAsiaTheme="minorEastAsia"/>
        </w:rPr>
        <w:t xml:space="preserve">RAN2 takes the legacy </w:t>
      </w:r>
      <w:proofErr w:type="spellStart"/>
      <w:r w:rsidR="004823F2">
        <w:rPr>
          <w:rFonts w:eastAsiaTheme="minorEastAsia"/>
        </w:rPr>
        <w:t>SCell</w:t>
      </w:r>
      <w:proofErr w:type="spellEnd"/>
      <w:r w:rsidR="004823F2">
        <w:rPr>
          <w:rFonts w:eastAsiaTheme="minorEastAsia"/>
        </w:rPr>
        <w:t xml:space="preserve"> addition/modification procedure as the baseline.</w:t>
      </w:r>
      <w:bookmarkEnd w:id="5"/>
      <w:r w:rsidR="004823F2">
        <w:rPr>
          <w:rFonts w:eastAsiaTheme="minorEastAsia"/>
        </w:rPr>
        <w:t xml:space="preserve"> </w:t>
      </w:r>
    </w:p>
    <w:p w14:paraId="460EF106" w14:textId="4093F623" w:rsidR="00F54838" w:rsidRDefault="00F40183" w:rsidP="009B2668">
      <w:pPr>
        <w:pStyle w:val="Proposal"/>
        <w:rPr>
          <w:rFonts w:eastAsiaTheme="minorEastAsia"/>
        </w:rPr>
      </w:pPr>
      <w:bookmarkStart w:id="6" w:name="_Toc61598983"/>
      <w:r>
        <w:rPr>
          <w:rFonts w:eastAsiaTheme="minorEastAsia"/>
        </w:rPr>
        <w:t>RAN2 introduces e</w:t>
      </w:r>
      <w:r w:rsidR="009B2668">
        <w:rPr>
          <w:rFonts w:eastAsiaTheme="minorEastAsia"/>
        </w:rPr>
        <w:t>xplicit</w:t>
      </w:r>
      <w:r>
        <w:rPr>
          <w:rFonts w:eastAsiaTheme="minorEastAsia"/>
        </w:rPr>
        <w:t xml:space="preserve"> SCG deactivation</w:t>
      </w:r>
      <w:r w:rsidR="009B2668">
        <w:rPr>
          <w:rFonts w:eastAsiaTheme="minorEastAsia"/>
        </w:rPr>
        <w:t xml:space="preserve"> indicator </w:t>
      </w:r>
      <w:r>
        <w:rPr>
          <w:rFonts w:eastAsiaTheme="minorEastAsia"/>
        </w:rPr>
        <w:t xml:space="preserve">in the same RRC message configuring the SCG </w:t>
      </w:r>
      <w:proofErr w:type="spellStart"/>
      <w:r>
        <w:rPr>
          <w:rFonts w:eastAsiaTheme="minorEastAsia"/>
        </w:rPr>
        <w:t>SCells</w:t>
      </w:r>
      <w:proofErr w:type="spellEnd"/>
      <w:r>
        <w:rPr>
          <w:rFonts w:eastAsiaTheme="minorEastAsia"/>
        </w:rPr>
        <w:t>.</w:t>
      </w:r>
      <w:bookmarkEnd w:id="6"/>
    </w:p>
    <w:p w14:paraId="07566D6B" w14:textId="77777777" w:rsidR="00F6162A" w:rsidRDefault="00F6162A" w:rsidP="00F6162A">
      <w:pPr>
        <w:pStyle w:val="Proposal"/>
        <w:numPr>
          <w:ilvl w:val="0"/>
          <w:numId w:val="0"/>
        </w:numPr>
        <w:ind w:left="1304" w:hanging="1304"/>
        <w:rPr>
          <w:rFonts w:eastAsiaTheme="minorEastAsia"/>
        </w:rPr>
      </w:pPr>
    </w:p>
    <w:p w14:paraId="38E196B5" w14:textId="0BAA1F96" w:rsidR="00AC1A4E" w:rsidRDefault="00614512" w:rsidP="002019DE">
      <w:pPr>
        <w:pStyle w:val="2"/>
        <w:rPr>
          <w:rFonts w:eastAsiaTheme="minorEastAsia"/>
        </w:rPr>
      </w:pPr>
      <w:r>
        <w:rPr>
          <w:rFonts w:eastAsiaTheme="minorEastAsia"/>
        </w:rPr>
        <w:t>2.2</w:t>
      </w:r>
      <w:r>
        <w:rPr>
          <w:rFonts w:eastAsiaTheme="minorEastAsia"/>
        </w:rPr>
        <w:tab/>
      </w:r>
      <w:proofErr w:type="spellStart"/>
      <w:r w:rsidR="002019DE">
        <w:rPr>
          <w:rFonts w:eastAsiaTheme="minorEastAsia"/>
        </w:rPr>
        <w:t>SCell</w:t>
      </w:r>
      <w:proofErr w:type="spellEnd"/>
      <w:r w:rsidR="002019DE">
        <w:rPr>
          <w:rFonts w:eastAsiaTheme="minorEastAsia"/>
        </w:rPr>
        <w:t xml:space="preserve"> states during SCG activation</w:t>
      </w:r>
    </w:p>
    <w:p w14:paraId="689F7341" w14:textId="6994A5AB" w:rsidR="00565980" w:rsidRDefault="004521CC" w:rsidP="002019DE">
      <w:pPr>
        <w:rPr>
          <w:rFonts w:eastAsiaTheme="minorEastAsia"/>
        </w:rPr>
      </w:pPr>
      <w:r>
        <w:rPr>
          <w:rFonts w:eastAsiaTheme="minorEastAsia"/>
        </w:rPr>
        <w:t>In the legacy, for a</w:t>
      </w:r>
      <w:r w:rsidR="003B4401">
        <w:rPr>
          <w:rFonts w:eastAsiaTheme="minorEastAsia"/>
        </w:rPr>
        <w:t>n</w:t>
      </w:r>
      <w:r>
        <w:rPr>
          <w:rFonts w:eastAsiaTheme="minorEastAsia"/>
        </w:rPr>
        <w:t xml:space="preserve"> activated SCG, the </w:t>
      </w:r>
      <w:proofErr w:type="spellStart"/>
      <w:r>
        <w:rPr>
          <w:rFonts w:eastAsiaTheme="minorEastAsia"/>
        </w:rPr>
        <w:t>SCell</w:t>
      </w:r>
      <w:proofErr w:type="spellEnd"/>
      <w:r>
        <w:rPr>
          <w:rFonts w:eastAsiaTheme="minorEastAsia"/>
        </w:rPr>
        <w:t xml:space="preserve"> can be either in activated state, deactivated state, or dormant state. </w:t>
      </w:r>
      <w:r w:rsidR="000562FF">
        <w:rPr>
          <w:rFonts w:eastAsiaTheme="minorEastAsia"/>
        </w:rPr>
        <w:t>Therefore, similar issue exis</w:t>
      </w:r>
      <w:r w:rsidR="001A02A1">
        <w:rPr>
          <w:rFonts w:eastAsiaTheme="minorEastAsia"/>
        </w:rPr>
        <w:t xml:space="preserve">ts for SCG activation, </w:t>
      </w:r>
      <w:r w:rsidR="00314F67">
        <w:rPr>
          <w:rFonts w:eastAsiaTheme="minorEastAsia"/>
        </w:rPr>
        <w:t xml:space="preserve">and </w:t>
      </w:r>
      <w:r w:rsidR="003B4401">
        <w:rPr>
          <w:rFonts w:eastAsiaTheme="minorEastAsia"/>
        </w:rPr>
        <w:t xml:space="preserve">it’s necessary for NW to also configure the </w:t>
      </w:r>
      <w:proofErr w:type="spellStart"/>
      <w:r w:rsidR="003B4401">
        <w:rPr>
          <w:rFonts w:eastAsiaTheme="minorEastAsia"/>
        </w:rPr>
        <w:t>SCell</w:t>
      </w:r>
      <w:proofErr w:type="spellEnd"/>
      <w:r w:rsidR="003B4401">
        <w:rPr>
          <w:rFonts w:eastAsiaTheme="minorEastAsia"/>
        </w:rPr>
        <w:t xml:space="preserve"> states when activating SCG. </w:t>
      </w:r>
      <w:r w:rsidR="004D12A5">
        <w:rPr>
          <w:rFonts w:eastAsiaTheme="minorEastAsia"/>
        </w:rPr>
        <w:t xml:space="preserve">Similarly, we can reuse the legacy </w:t>
      </w:r>
      <w:proofErr w:type="spellStart"/>
      <w:r w:rsidR="004D12A5">
        <w:rPr>
          <w:rFonts w:eastAsiaTheme="minorEastAsia"/>
        </w:rPr>
        <w:t>SCell</w:t>
      </w:r>
      <w:proofErr w:type="spellEnd"/>
      <w:r w:rsidR="004D12A5">
        <w:rPr>
          <w:rFonts w:eastAsiaTheme="minorEastAsia"/>
        </w:rPr>
        <w:t xml:space="preserve"> addition/modification procedure as much as possible. </w:t>
      </w:r>
    </w:p>
    <w:p w14:paraId="69BE5D12" w14:textId="1B3B655E" w:rsidR="004D12A5" w:rsidRPr="004D12A5" w:rsidRDefault="004D12A5" w:rsidP="004D12A5">
      <w:pPr>
        <w:pStyle w:val="Proposal"/>
        <w:rPr>
          <w:rFonts w:eastAsiaTheme="minorEastAsia"/>
        </w:rPr>
      </w:pPr>
      <w:bookmarkStart w:id="7" w:name="_Toc61598984"/>
      <w:r>
        <w:rPr>
          <w:rFonts w:eastAsiaTheme="minorEastAsia"/>
        </w:rPr>
        <w:t xml:space="preserve">When activating the SCG, </w:t>
      </w:r>
      <w:r w:rsidRPr="004D12A5">
        <w:rPr>
          <w:rFonts w:eastAsiaTheme="minorEastAsia"/>
        </w:rPr>
        <w:t xml:space="preserve">NW also configures the </w:t>
      </w:r>
      <w:proofErr w:type="spellStart"/>
      <w:r w:rsidRPr="004D12A5">
        <w:rPr>
          <w:rFonts w:eastAsiaTheme="minorEastAsia"/>
        </w:rPr>
        <w:t>SCells</w:t>
      </w:r>
      <w:proofErr w:type="spellEnd"/>
      <w:r w:rsidR="004950C4">
        <w:rPr>
          <w:rFonts w:eastAsiaTheme="minorEastAsia"/>
        </w:rPr>
        <w:t xml:space="preserve"> states</w:t>
      </w:r>
      <w:r w:rsidRPr="004D12A5">
        <w:rPr>
          <w:rFonts w:eastAsiaTheme="minorEastAsia"/>
        </w:rPr>
        <w:t xml:space="preserve">, e.g. if </w:t>
      </w:r>
      <w:proofErr w:type="spellStart"/>
      <w:r w:rsidRPr="004D12A5">
        <w:rPr>
          <w:rFonts w:eastAsiaTheme="minorEastAsia"/>
        </w:rPr>
        <w:t>SCells</w:t>
      </w:r>
      <w:proofErr w:type="spellEnd"/>
      <w:r w:rsidRPr="004D12A5">
        <w:rPr>
          <w:rFonts w:eastAsiaTheme="minorEastAsia"/>
        </w:rPr>
        <w:t xml:space="preserve"> enters</w:t>
      </w:r>
      <w:r>
        <w:rPr>
          <w:rFonts w:eastAsiaTheme="minorEastAsia"/>
        </w:rPr>
        <w:t xml:space="preserve"> activated state,</w:t>
      </w:r>
      <w:r w:rsidRPr="004D12A5">
        <w:rPr>
          <w:rFonts w:eastAsiaTheme="minorEastAsia"/>
        </w:rPr>
        <w:t xml:space="preserve"> deactivated state or dormant state. RAN2 takes the legacy </w:t>
      </w:r>
      <w:proofErr w:type="spellStart"/>
      <w:r w:rsidRPr="004D12A5">
        <w:rPr>
          <w:rFonts w:eastAsiaTheme="minorEastAsia"/>
        </w:rPr>
        <w:t>SCell</w:t>
      </w:r>
      <w:proofErr w:type="spellEnd"/>
      <w:r w:rsidRPr="004D12A5">
        <w:rPr>
          <w:rFonts w:eastAsiaTheme="minorEastAsia"/>
        </w:rPr>
        <w:t xml:space="preserve"> addition/modification procedure as the baseline.</w:t>
      </w:r>
      <w:bookmarkEnd w:id="7"/>
      <w:r w:rsidRPr="004D12A5">
        <w:rPr>
          <w:rFonts w:eastAsiaTheme="minorEastAsia"/>
        </w:rPr>
        <w:t xml:space="preserve"> </w:t>
      </w:r>
    </w:p>
    <w:p w14:paraId="06A4730E" w14:textId="052D8FA1" w:rsidR="004D12A5" w:rsidRDefault="004D12A5" w:rsidP="004D12A5">
      <w:pPr>
        <w:pStyle w:val="Proposal"/>
        <w:numPr>
          <w:ilvl w:val="0"/>
          <w:numId w:val="0"/>
        </w:numPr>
        <w:ind w:left="1304"/>
        <w:rPr>
          <w:rFonts w:eastAsiaTheme="minorEastAsia"/>
        </w:rPr>
      </w:pPr>
    </w:p>
    <w:p w14:paraId="3FEBC3BE" w14:textId="6524F882" w:rsidR="007E4FB4" w:rsidRDefault="009B2668" w:rsidP="007E4FB4">
      <w:pPr>
        <w:rPr>
          <w:rFonts w:eastAsiaTheme="minorEastAsia"/>
        </w:rPr>
      </w:pPr>
      <w:r>
        <w:rPr>
          <w:rFonts w:eastAsiaTheme="minorEastAsia"/>
        </w:rPr>
        <w:t xml:space="preserve">On the other hand, </w:t>
      </w:r>
      <w:r w:rsidR="00221698">
        <w:rPr>
          <w:rFonts w:eastAsiaTheme="minorEastAsia"/>
        </w:rPr>
        <w:t xml:space="preserve">as agreed in the last meeting, </w:t>
      </w:r>
      <w:r w:rsidR="00322A74">
        <w:rPr>
          <w:rFonts w:eastAsiaTheme="minorEastAsia"/>
        </w:rPr>
        <w:t xml:space="preserve">when SCG is deactivated, no </w:t>
      </w:r>
      <w:proofErr w:type="spellStart"/>
      <w:r w:rsidR="00322A74">
        <w:rPr>
          <w:rFonts w:eastAsiaTheme="minorEastAsia"/>
        </w:rPr>
        <w:t>SCell</w:t>
      </w:r>
      <w:proofErr w:type="spellEnd"/>
      <w:r w:rsidR="00322A74">
        <w:rPr>
          <w:rFonts w:eastAsiaTheme="minorEastAsia"/>
        </w:rPr>
        <w:t xml:space="preserve"> is in activated state. Thus, when activating one single </w:t>
      </w:r>
      <w:proofErr w:type="spellStart"/>
      <w:r w:rsidR="00322A74">
        <w:rPr>
          <w:rFonts w:eastAsiaTheme="minorEastAsia"/>
        </w:rPr>
        <w:t>SCell</w:t>
      </w:r>
      <w:proofErr w:type="spellEnd"/>
      <w:r w:rsidR="00322A74">
        <w:rPr>
          <w:rFonts w:eastAsiaTheme="minorEastAsia"/>
        </w:rPr>
        <w:t xml:space="preserve"> belonging to a SCG that has been deactivation</w:t>
      </w:r>
      <w:r w:rsidR="00997C6C">
        <w:rPr>
          <w:rFonts w:eastAsiaTheme="minorEastAsia"/>
        </w:rPr>
        <w:t xml:space="preserve">, it implicitly means the whole SCG is activated. Considering this, </w:t>
      </w:r>
      <w:r w:rsidR="008F582A">
        <w:rPr>
          <w:rFonts w:eastAsiaTheme="minorEastAsia"/>
        </w:rPr>
        <w:t>an explicit SCG activation indicator</w:t>
      </w:r>
      <w:r w:rsidR="0051406D">
        <w:rPr>
          <w:rFonts w:eastAsiaTheme="minorEastAsia"/>
        </w:rPr>
        <w:t xml:space="preserve"> might be not needed</w:t>
      </w:r>
      <w:r w:rsidR="003E2F4B">
        <w:rPr>
          <w:rFonts w:eastAsiaTheme="minorEastAsia"/>
        </w:rPr>
        <w:t xml:space="preserve"> if any </w:t>
      </w:r>
      <w:proofErr w:type="spellStart"/>
      <w:r w:rsidR="003E2F4B">
        <w:rPr>
          <w:rFonts w:eastAsiaTheme="minorEastAsia"/>
        </w:rPr>
        <w:t>SCell</w:t>
      </w:r>
      <w:proofErr w:type="spellEnd"/>
      <w:r w:rsidR="003E2F4B">
        <w:rPr>
          <w:rFonts w:eastAsiaTheme="minorEastAsia"/>
        </w:rPr>
        <w:t xml:space="preserve"> is activated. </w:t>
      </w:r>
    </w:p>
    <w:p w14:paraId="565E7D06" w14:textId="500AC144" w:rsidR="00E40629" w:rsidRDefault="00C635F4" w:rsidP="00E40629">
      <w:pPr>
        <w:pStyle w:val="Observation"/>
        <w:rPr>
          <w:rFonts w:eastAsiaTheme="minorEastAsia"/>
        </w:rPr>
      </w:pPr>
      <w:bookmarkStart w:id="8" w:name="_Toc61432069"/>
      <w:r>
        <w:rPr>
          <w:rFonts w:eastAsiaTheme="minorEastAsia"/>
        </w:rPr>
        <w:t xml:space="preserve">No </w:t>
      </w:r>
      <w:proofErr w:type="spellStart"/>
      <w:r>
        <w:rPr>
          <w:rFonts w:eastAsiaTheme="minorEastAsia"/>
        </w:rPr>
        <w:t>SCell</w:t>
      </w:r>
      <w:proofErr w:type="spellEnd"/>
      <w:r>
        <w:rPr>
          <w:rFonts w:eastAsiaTheme="minorEastAsia"/>
        </w:rPr>
        <w:t xml:space="preserve"> is in activated state when SCG is deactivated</w:t>
      </w:r>
      <w:bookmarkEnd w:id="8"/>
    </w:p>
    <w:p w14:paraId="48FE2A6F" w14:textId="51B45E29" w:rsidR="003E2F4B" w:rsidRDefault="00B36D0D" w:rsidP="00B36D0D">
      <w:pPr>
        <w:pStyle w:val="Proposal"/>
        <w:rPr>
          <w:rFonts w:eastAsiaTheme="minorEastAsia"/>
        </w:rPr>
      </w:pPr>
      <w:bookmarkStart w:id="9" w:name="_Toc61598985"/>
      <w:r>
        <w:rPr>
          <w:rFonts w:eastAsiaTheme="minorEastAsia"/>
        </w:rPr>
        <w:t>When activating the SCG, explicit SCG activation indicator is not needed</w:t>
      </w:r>
      <w:r w:rsidR="003D6AC8">
        <w:rPr>
          <w:rFonts w:eastAsiaTheme="minorEastAsia"/>
        </w:rPr>
        <w:t xml:space="preserve"> if any </w:t>
      </w:r>
      <w:proofErr w:type="spellStart"/>
      <w:r w:rsidR="003D6AC8">
        <w:rPr>
          <w:rFonts w:eastAsiaTheme="minorEastAsia"/>
        </w:rPr>
        <w:t>SCell</w:t>
      </w:r>
      <w:proofErr w:type="spellEnd"/>
      <w:r w:rsidR="003D6AC8">
        <w:rPr>
          <w:rFonts w:eastAsiaTheme="minorEastAsia"/>
        </w:rPr>
        <w:t xml:space="preserve"> </w:t>
      </w:r>
      <w:r w:rsidR="009F4F1F">
        <w:rPr>
          <w:rFonts w:eastAsiaTheme="minorEastAsia"/>
        </w:rPr>
        <w:t>is configured to enter</w:t>
      </w:r>
      <w:r w:rsidR="003D6AC8">
        <w:rPr>
          <w:rFonts w:eastAsiaTheme="minorEastAsia"/>
        </w:rPr>
        <w:t xml:space="preserve"> activated state.</w:t>
      </w:r>
      <w:bookmarkEnd w:id="9"/>
      <w:r w:rsidR="003D6AC8">
        <w:rPr>
          <w:rFonts w:eastAsiaTheme="minorEastAsia"/>
        </w:rPr>
        <w:t xml:space="preserve"> </w:t>
      </w:r>
    </w:p>
    <w:p w14:paraId="0F8D25DC" w14:textId="5B9B053E" w:rsidR="00E40629" w:rsidRDefault="00E40629" w:rsidP="00E40629">
      <w:pPr>
        <w:rPr>
          <w:rFonts w:eastAsiaTheme="minorEastAsia"/>
        </w:rPr>
      </w:pPr>
      <w:r w:rsidRPr="00E40629">
        <w:rPr>
          <w:rFonts w:eastAsiaTheme="minorEastAsia"/>
        </w:rPr>
        <w:t xml:space="preserve">From UE perspective, when UE receives </w:t>
      </w:r>
      <w:proofErr w:type="gramStart"/>
      <w:r w:rsidRPr="00E40629">
        <w:rPr>
          <w:rFonts w:eastAsiaTheme="minorEastAsia"/>
        </w:rPr>
        <w:t>a</w:t>
      </w:r>
      <w:proofErr w:type="gramEnd"/>
      <w:r w:rsidRPr="00E40629">
        <w:rPr>
          <w:rFonts w:eastAsiaTheme="minorEastAsia"/>
        </w:rPr>
        <w:t xml:space="preserve"> RRC message to configure a </w:t>
      </w:r>
      <w:proofErr w:type="spellStart"/>
      <w:r w:rsidRPr="00E40629">
        <w:rPr>
          <w:rFonts w:eastAsiaTheme="minorEastAsia"/>
        </w:rPr>
        <w:t>SCell</w:t>
      </w:r>
      <w:proofErr w:type="spellEnd"/>
      <w:r w:rsidRPr="00E40629">
        <w:rPr>
          <w:rFonts w:eastAsiaTheme="minorEastAsia"/>
        </w:rPr>
        <w:t xml:space="preserve"> with activated state while the associated SCG has been deactivated, UE follow the procedures to activate the SCG.</w:t>
      </w:r>
    </w:p>
    <w:p w14:paraId="6CF25C75" w14:textId="3D9CA5AC" w:rsidR="009F4F1F" w:rsidRDefault="00133C95" w:rsidP="00C635F4">
      <w:pPr>
        <w:pStyle w:val="Proposal"/>
        <w:rPr>
          <w:rFonts w:eastAsiaTheme="minorEastAsia"/>
        </w:rPr>
      </w:pPr>
      <w:bookmarkStart w:id="10" w:name="_Toc61598986"/>
      <w:r>
        <w:rPr>
          <w:rFonts w:eastAsiaTheme="minorEastAsia"/>
        </w:rPr>
        <w:t xml:space="preserve">When UE receives </w:t>
      </w:r>
      <w:proofErr w:type="gramStart"/>
      <w:r>
        <w:rPr>
          <w:rFonts w:eastAsiaTheme="minorEastAsia"/>
        </w:rPr>
        <w:t>a</w:t>
      </w:r>
      <w:proofErr w:type="gramEnd"/>
      <w:r>
        <w:rPr>
          <w:rFonts w:eastAsiaTheme="minorEastAsia"/>
        </w:rPr>
        <w:t xml:space="preserve"> RRC message to configure a </w:t>
      </w:r>
      <w:proofErr w:type="spellStart"/>
      <w:r>
        <w:rPr>
          <w:rFonts w:eastAsiaTheme="minorEastAsia"/>
        </w:rPr>
        <w:t>SCell</w:t>
      </w:r>
      <w:proofErr w:type="spellEnd"/>
      <w:r>
        <w:rPr>
          <w:rFonts w:eastAsiaTheme="minorEastAsia"/>
        </w:rPr>
        <w:t xml:space="preserve"> with activated state while the associated SCG has been deactivated, UE follow the procedures to activate the associated SCG.</w:t>
      </w:r>
      <w:bookmarkEnd w:id="10"/>
    </w:p>
    <w:p w14:paraId="3D8C80EA" w14:textId="48C187E0" w:rsidR="00C635F4" w:rsidRDefault="00C635F4" w:rsidP="00C635F4">
      <w:pPr>
        <w:pStyle w:val="Proposal"/>
        <w:numPr>
          <w:ilvl w:val="0"/>
          <w:numId w:val="0"/>
        </w:numPr>
        <w:ind w:left="1304" w:hanging="1304"/>
        <w:rPr>
          <w:rFonts w:eastAsiaTheme="minorEastAsia"/>
        </w:rPr>
      </w:pPr>
    </w:p>
    <w:p w14:paraId="438688CC" w14:textId="1B3ACD95" w:rsidR="00E14A7C" w:rsidRDefault="00E14A7C" w:rsidP="00C635F4">
      <w:pPr>
        <w:pStyle w:val="Proposal"/>
        <w:numPr>
          <w:ilvl w:val="0"/>
          <w:numId w:val="0"/>
        </w:numPr>
        <w:ind w:left="1304" w:hanging="1304"/>
        <w:rPr>
          <w:rFonts w:eastAsiaTheme="minorEastAsia"/>
        </w:rPr>
      </w:pPr>
    </w:p>
    <w:p w14:paraId="39ED8DF1" w14:textId="5EEF4559" w:rsidR="00E14A7C" w:rsidRDefault="00E14A7C" w:rsidP="00E14A7C">
      <w:pPr>
        <w:pStyle w:val="2"/>
        <w:rPr>
          <w:rFonts w:eastAsiaTheme="minorEastAsia"/>
        </w:rPr>
      </w:pPr>
      <w:r>
        <w:rPr>
          <w:rFonts w:eastAsiaTheme="minorEastAsia"/>
        </w:rPr>
        <w:t>2.3</w:t>
      </w:r>
      <w:r>
        <w:rPr>
          <w:rFonts w:eastAsiaTheme="minorEastAsia"/>
        </w:rPr>
        <w:tab/>
        <w:t xml:space="preserve">RRC message for </w:t>
      </w:r>
      <w:r w:rsidR="00890B89">
        <w:rPr>
          <w:rFonts w:eastAsiaTheme="minorEastAsia"/>
        </w:rPr>
        <w:t>SCG activation and deactivation</w:t>
      </w:r>
    </w:p>
    <w:p w14:paraId="1C4454BB" w14:textId="787B3A92" w:rsidR="00890B89" w:rsidRDefault="00890B89" w:rsidP="00890B89">
      <w:pPr>
        <w:rPr>
          <w:rFonts w:eastAsiaTheme="minorEastAsia"/>
        </w:rPr>
      </w:pPr>
      <w:r>
        <w:rPr>
          <w:rFonts w:eastAsiaTheme="minorEastAsia"/>
        </w:rPr>
        <w:t xml:space="preserve">Another issue left from previous meeting is whether to use MAC CE or RRC message to activate/deactivate the SCG. Considering the </w:t>
      </w:r>
      <w:r w:rsidR="008755D7">
        <w:rPr>
          <w:rFonts w:eastAsiaTheme="minorEastAsia"/>
        </w:rPr>
        <w:t xml:space="preserve">discussion from proposal 1 to proposal 6, if NW </w:t>
      </w:r>
      <w:proofErr w:type="gramStart"/>
      <w:r w:rsidR="008755D7">
        <w:rPr>
          <w:rFonts w:eastAsiaTheme="minorEastAsia"/>
        </w:rPr>
        <w:t>has to</w:t>
      </w:r>
      <w:proofErr w:type="gramEnd"/>
      <w:r w:rsidR="008755D7">
        <w:rPr>
          <w:rFonts w:eastAsiaTheme="minorEastAsia"/>
        </w:rPr>
        <w:t xml:space="preserve"> anyway configure the </w:t>
      </w:r>
      <w:proofErr w:type="spellStart"/>
      <w:r w:rsidR="00B10704">
        <w:rPr>
          <w:rFonts w:eastAsiaTheme="minorEastAsia"/>
        </w:rPr>
        <w:t>SCell</w:t>
      </w:r>
      <w:proofErr w:type="spellEnd"/>
      <w:r w:rsidR="00B10704">
        <w:rPr>
          <w:rFonts w:eastAsiaTheme="minorEastAsia"/>
        </w:rPr>
        <w:t xml:space="preserve"> when activating/deactivating the SCG</w:t>
      </w:r>
      <w:r w:rsidR="00F31F20">
        <w:rPr>
          <w:rFonts w:eastAsiaTheme="minorEastAsia"/>
        </w:rPr>
        <w:t xml:space="preserve">, </w:t>
      </w:r>
      <w:r w:rsidR="006461D9">
        <w:rPr>
          <w:rFonts w:eastAsiaTheme="minorEastAsia"/>
        </w:rPr>
        <w:t>it seems natural to use RRC message to activate and deactivate SCG instead of using MAC CE.</w:t>
      </w:r>
    </w:p>
    <w:p w14:paraId="2A82ECF3" w14:textId="5AEFF604" w:rsidR="006461D9" w:rsidRDefault="00D10F44" w:rsidP="006461D9">
      <w:pPr>
        <w:pStyle w:val="Proposal"/>
        <w:rPr>
          <w:rFonts w:eastAsiaTheme="minorEastAsia"/>
        </w:rPr>
      </w:pPr>
      <w:bookmarkStart w:id="11" w:name="_Toc61598987"/>
      <w:r>
        <w:rPr>
          <w:rFonts w:eastAsiaTheme="minorEastAsia"/>
        </w:rPr>
        <w:t>RRC message is used to activate and deactivate the SCG</w:t>
      </w:r>
      <w:bookmarkEnd w:id="11"/>
    </w:p>
    <w:p w14:paraId="42BDCBBF" w14:textId="063E457E" w:rsidR="00D10F44" w:rsidRDefault="00D10F44" w:rsidP="00D10F44">
      <w:pPr>
        <w:pStyle w:val="Proposal"/>
        <w:numPr>
          <w:ilvl w:val="0"/>
          <w:numId w:val="0"/>
        </w:numPr>
        <w:ind w:left="1304" w:hanging="1304"/>
        <w:rPr>
          <w:rFonts w:eastAsiaTheme="minorEastAsia"/>
        </w:rPr>
      </w:pPr>
    </w:p>
    <w:p w14:paraId="1DFCA3DB" w14:textId="2A736CEA" w:rsidR="00D10F44" w:rsidRDefault="0091494A" w:rsidP="00D10F44">
      <w:pPr>
        <w:rPr>
          <w:rFonts w:eastAsiaTheme="minorEastAsia"/>
        </w:rPr>
      </w:pPr>
      <w:r>
        <w:rPr>
          <w:rFonts w:eastAsiaTheme="minorEastAsia"/>
        </w:rPr>
        <w:t>W</w:t>
      </w:r>
      <w:r w:rsidR="00B92D46">
        <w:rPr>
          <w:rFonts w:eastAsiaTheme="minorEastAsia"/>
        </w:rPr>
        <w:t xml:space="preserve">hen SRB3 is not supported at SN, it’s clear that the RRC message to activate/deactivate the SCG is transmitted from MN to UE. </w:t>
      </w:r>
      <w:r w:rsidR="003109BC">
        <w:rPr>
          <w:rFonts w:eastAsiaTheme="minorEastAsia"/>
        </w:rPr>
        <w:t>On the other hand, w</w:t>
      </w:r>
      <w:r w:rsidR="00B92D46">
        <w:rPr>
          <w:rFonts w:eastAsiaTheme="minorEastAsia"/>
        </w:rPr>
        <w:t xml:space="preserve">hen SRB3 is supported at SN, </w:t>
      </w:r>
      <w:r w:rsidR="0067456F">
        <w:rPr>
          <w:rFonts w:eastAsiaTheme="minorEastAsia"/>
        </w:rPr>
        <w:t xml:space="preserve">whether to send the RRC message to activate/deactivate the SCG is </w:t>
      </w:r>
      <w:r w:rsidR="003109BC">
        <w:rPr>
          <w:rFonts w:eastAsiaTheme="minorEastAsia"/>
        </w:rPr>
        <w:t>worth discussion</w:t>
      </w:r>
      <w:r>
        <w:rPr>
          <w:rFonts w:eastAsiaTheme="minorEastAsia"/>
        </w:rPr>
        <w:t>:</w:t>
      </w:r>
    </w:p>
    <w:p w14:paraId="5C7E91C3" w14:textId="3395D75B" w:rsidR="003109BC" w:rsidRDefault="003109BC" w:rsidP="00D10F44">
      <w:pPr>
        <w:rPr>
          <w:rFonts w:eastAsiaTheme="minorEastAsia"/>
        </w:rPr>
      </w:pPr>
      <w:r>
        <w:rPr>
          <w:rFonts w:eastAsiaTheme="minorEastAsia"/>
        </w:rPr>
        <w:t xml:space="preserve">- For SCG activation, even if SRB3 is supported at SN, since SCG is under deactivated state, there is no mean to send the </w:t>
      </w:r>
      <w:r w:rsidR="0091494A">
        <w:rPr>
          <w:rFonts w:eastAsiaTheme="minorEastAsia"/>
        </w:rPr>
        <w:t>SCG activation RRC message via SCG. Thus</w:t>
      </w:r>
      <w:r w:rsidR="00107954">
        <w:rPr>
          <w:rFonts w:eastAsiaTheme="minorEastAsia"/>
        </w:rPr>
        <w:t>,</w:t>
      </w:r>
      <w:r w:rsidR="0091494A">
        <w:rPr>
          <w:rFonts w:eastAsiaTheme="minorEastAsia"/>
        </w:rPr>
        <w:t xml:space="preserve"> in this case, SCG activation RRC message should be sent from MN to UE.</w:t>
      </w:r>
    </w:p>
    <w:p w14:paraId="5BE9C511" w14:textId="6B15A800" w:rsidR="0091494A" w:rsidRDefault="0091494A" w:rsidP="00D10F44">
      <w:pPr>
        <w:rPr>
          <w:rFonts w:eastAsiaTheme="minorEastAsia"/>
        </w:rPr>
      </w:pPr>
      <w:r>
        <w:rPr>
          <w:rFonts w:eastAsiaTheme="minorEastAsia"/>
        </w:rPr>
        <w:t xml:space="preserve">- For SCG deactivation, if SRB3 is supported at SN, in principle SCG deactivation RRC message </w:t>
      </w:r>
      <w:r w:rsidR="00A97EA0">
        <w:rPr>
          <w:rFonts w:eastAsiaTheme="minorEastAsia"/>
        </w:rPr>
        <w:t xml:space="preserve">can be sent via SRB3 via SCG. </w:t>
      </w:r>
      <w:r w:rsidR="001F6183">
        <w:rPr>
          <w:rFonts w:eastAsiaTheme="minorEastAsia"/>
        </w:rPr>
        <w:t xml:space="preserve">On the other hand, either for </w:t>
      </w:r>
      <w:r w:rsidR="00834A50">
        <w:rPr>
          <w:rFonts w:eastAsiaTheme="minorEastAsia"/>
        </w:rPr>
        <w:t xml:space="preserve">MN or SN initiates SCG deactivation, MN </w:t>
      </w:r>
      <w:proofErr w:type="gramStart"/>
      <w:r w:rsidR="00834A50">
        <w:rPr>
          <w:rFonts w:eastAsiaTheme="minorEastAsia"/>
        </w:rPr>
        <w:t>has to</w:t>
      </w:r>
      <w:proofErr w:type="gramEnd"/>
      <w:r w:rsidR="00834A50">
        <w:rPr>
          <w:rFonts w:eastAsiaTheme="minorEastAsia"/>
        </w:rPr>
        <w:t xml:space="preserve"> </w:t>
      </w:r>
      <w:r w:rsidR="00C27784">
        <w:rPr>
          <w:rFonts w:eastAsiaTheme="minorEastAsia"/>
        </w:rPr>
        <w:t xml:space="preserve">be informed or acknowledged about the SCG deactivation. </w:t>
      </w:r>
      <w:r w:rsidR="006D779E">
        <w:rPr>
          <w:rFonts w:eastAsiaTheme="minorEastAsia"/>
        </w:rPr>
        <w:t>From</w:t>
      </w:r>
      <w:r w:rsidR="0093656D">
        <w:rPr>
          <w:rFonts w:eastAsiaTheme="minorEastAsia"/>
        </w:rPr>
        <w:t xml:space="preserve"> the viewpoint of having a unified solution, RAN2 is suggested to </w:t>
      </w:r>
      <w:r w:rsidR="00CC0CED">
        <w:rPr>
          <w:rFonts w:eastAsiaTheme="minorEastAsia"/>
        </w:rPr>
        <w:t xml:space="preserve">only </w:t>
      </w:r>
      <w:r w:rsidR="0093656D">
        <w:rPr>
          <w:rFonts w:eastAsiaTheme="minorEastAsia"/>
        </w:rPr>
        <w:t xml:space="preserve">support SCG deactivation </w:t>
      </w:r>
      <w:r w:rsidR="00CC0CED">
        <w:rPr>
          <w:rFonts w:eastAsiaTheme="minorEastAsia"/>
        </w:rPr>
        <w:t xml:space="preserve">RRC message sent from MN to UE even if SRB3 is supported. </w:t>
      </w:r>
    </w:p>
    <w:p w14:paraId="6B5DBF41" w14:textId="0CAE2261" w:rsidR="00CC0CED" w:rsidRDefault="00430EA3" w:rsidP="00A41A99">
      <w:pPr>
        <w:pStyle w:val="Proposal"/>
        <w:rPr>
          <w:rFonts w:eastAsiaTheme="minorEastAsia"/>
        </w:rPr>
      </w:pPr>
      <w:bookmarkStart w:id="12" w:name="_Toc61598988"/>
      <w:r>
        <w:rPr>
          <w:rFonts w:eastAsiaTheme="minorEastAsia"/>
        </w:rPr>
        <w:t xml:space="preserve">SCG deactivation RRC message is always sent from MN to UE even if </w:t>
      </w:r>
      <w:r w:rsidR="00DE28A1">
        <w:rPr>
          <w:rFonts w:eastAsiaTheme="minorEastAsia"/>
        </w:rPr>
        <w:t>SRB3 is supported.</w:t>
      </w:r>
      <w:bookmarkEnd w:id="12"/>
      <w:r w:rsidR="00DE28A1">
        <w:rPr>
          <w:rFonts w:eastAsiaTheme="minorEastAsia"/>
        </w:rPr>
        <w:t xml:space="preserve"> </w:t>
      </w:r>
    </w:p>
    <w:p w14:paraId="59A926A0" w14:textId="77777777" w:rsidR="00E369C6" w:rsidRPr="00890B89" w:rsidRDefault="00E369C6" w:rsidP="00D10F44">
      <w:pPr>
        <w:rPr>
          <w:rFonts w:eastAsiaTheme="minorEastAsia"/>
        </w:rPr>
      </w:pPr>
    </w:p>
    <w:p w14:paraId="21B82CA9" w14:textId="7451C820" w:rsidR="000011E0"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077660B" w14:textId="00F9DF69" w:rsidR="0007741E" w:rsidRDefault="0007741E" w:rsidP="0007741E">
      <w:pPr>
        <w:rPr>
          <w:rFonts w:eastAsiaTheme="minorEastAsia"/>
        </w:rPr>
      </w:pPr>
      <w:r>
        <w:rPr>
          <w:rFonts w:eastAsiaTheme="minorEastAsia" w:hint="eastAsia"/>
        </w:rPr>
        <w:t>Based</w:t>
      </w:r>
      <w:r>
        <w:rPr>
          <w:rFonts w:eastAsiaTheme="minorEastAsia"/>
        </w:rPr>
        <w:t xml:space="preserve"> on the discussion above, we observe:</w:t>
      </w:r>
    </w:p>
    <w:p w14:paraId="1BE76821" w14:textId="77777777" w:rsidR="0007741E" w:rsidRDefault="0007741E">
      <w:pPr>
        <w:pStyle w:val="aff0"/>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宋体"/>
          <w:lang w:eastAsia="zh-CN"/>
        </w:rPr>
        <w:fldChar w:fldCharType="begin"/>
      </w:r>
      <w:r>
        <w:rPr>
          <w:rFonts w:eastAsia="宋体"/>
          <w:lang w:eastAsia="zh-CN"/>
        </w:rPr>
        <w:instrText xml:space="preserve"> TOC \n \h \z \t "Observation" \c </w:instrText>
      </w:r>
      <w:r>
        <w:rPr>
          <w:rFonts w:eastAsia="宋体"/>
          <w:lang w:eastAsia="zh-CN"/>
        </w:rPr>
        <w:fldChar w:fldCharType="separate"/>
      </w:r>
      <w:hyperlink w:anchor="_Toc61432069" w:history="1">
        <w:r w:rsidRPr="00410844">
          <w:rPr>
            <w:rStyle w:val="af5"/>
            <w:noProof/>
            <w14:scene3d>
              <w14:camera w14:prst="orthographicFront"/>
              <w14:lightRig w14:rig="threePt" w14:dir="t">
                <w14:rot w14:lat="0" w14:lon="0" w14:rev="0"/>
              </w14:lightRig>
            </w14:scene3d>
          </w:rPr>
          <w:t>Observation 1</w:t>
        </w:r>
        <w:r>
          <w:rPr>
            <w:rFonts w:asciiTheme="minorHAnsi" w:eastAsiaTheme="minorEastAsia" w:hAnsiTheme="minorHAnsi" w:cstheme="minorBidi"/>
            <w:b w:val="0"/>
            <w:noProof/>
            <w:sz w:val="22"/>
            <w:szCs w:val="22"/>
            <w:lang w:val="en-US" w:eastAsia="zh-CN"/>
          </w:rPr>
          <w:tab/>
        </w:r>
        <w:r w:rsidRPr="00410844">
          <w:rPr>
            <w:rStyle w:val="af5"/>
            <w:noProof/>
          </w:rPr>
          <w:t>No SCell is in activated state when SCG is deactivated</w:t>
        </w:r>
      </w:hyperlink>
    </w:p>
    <w:p w14:paraId="0CFC80B6" w14:textId="1792854B" w:rsidR="0007741E" w:rsidRPr="0007741E" w:rsidRDefault="0007741E" w:rsidP="0007741E">
      <w:pPr>
        <w:rPr>
          <w:rFonts w:eastAsia="宋体"/>
          <w:lang w:eastAsia="zh-CN"/>
        </w:rPr>
      </w:pPr>
      <w:r>
        <w:rPr>
          <w:rFonts w:eastAsia="宋体"/>
          <w:lang w:eastAsia="zh-CN"/>
        </w:rPr>
        <w:fldChar w:fldCharType="end"/>
      </w:r>
    </w:p>
    <w:p w14:paraId="51ADB44E" w14:textId="626849BE"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70274A64" w14:textId="77777777" w:rsidR="00D06DD9" w:rsidRDefault="00D22C62">
      <w:pPr>
        <w:pStyle w:val="aff0"/>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61598981" w:history="1">
        <w:r w:rsidR="00D06DD9" w:rsidRPr="008F3107">
          <w:rPr>
            <w:rStyle w:val="af5"/>
            <w:noProof/>
          </w:rPr>
          <w:t>Proposal 1</w:t>
        </w:r>
        <w:r w:rsidR="00D06DD9">
          <w:rPr>
            <w:rFonts w:asciiTheme="minorHAnsi" w:eastAsiaTheme="minorEastAsia" w:hAnsiTheme="minorHAnsi" w:cstheme="minorBidi"/>
            <w:b w:val="0"/>
            <w:noProof/>
            <w:sz w:val="22"/>
            <w:szCs w:val="22"/>
            <w:lang w:val="en-US" w:eastAsia="zh-CN"/>
          </w:rPr>
          <w:tab/>
        </w:r>
        <w:r w:rsidR="00D06DD9" w:rsidRPr="008F3107">
          <w:rPr>
            <w:rStyle w:val="af5"/>
            <w:noProof/>
          </w:rPr>
          <w:t>RAN2 agrees on the UE behaviour when SCG is deactivated first, i.e. if UE performs RLM and BFD, before discussing whether to support SCell in dormant state when SCG is deactivated.</w:t>
        </w:r>
      </w:hyperlink>
    </w:p>
    <w:p w14:paraId="2E5DE341" w14:textId="77777777" w:rsidR="00D06DD9" w:rsidRDefault="00D06DD9">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982" w:history="1">
        <w:r w:rsidRPr="008F3107">
          <w:rPr>
            <w:rStyle w:val="af5"/>
            <w:noProof/>
          </w:rPr>
          <w:t>Proposal 2</w:t>
        </w:r>
        <w:r>
          <w:rPr>
            <w:rFonts w:asciiTheme="minorHAnsi" w:eastAsiaTheme="minorEastAsia" w:hAnsiTheme="minorHAnsi" w:cstheme="minorBidi"/>
            <w:b w:val="0"/>
            <w:noProof/>
            <w:sz w:val="22"/>
            <w:szCs w:val="22"/>
            <w:lang w:val="en-US" w:eastAsia="zh-CN"/>
          </w:rPr>
          <w:tab/>
        </w:r>
        <w:r w:rsidRPr="008F3107">
          <w:rPr>
            <w:rStyle w:val="af5"/>
            <w:noProof/>
          </w:rPr>
          <w:t>If dormant SCells are supported when SCG is deactivated, NW also configures the SCells states, e.g. if SCells enters deactivated state or dormant state, when deactivating the SCG. RAN2 takes the legacy SCell addition/modification procedure as the baseline.</w:t>
        </w:r>
      </w:hyperlink>
    </w:p>
    <w:p w14:paraId="62E3F114" w14:textId="77777777" w:rsidR="00D06DD9" w:rsidRDefault="00D06DD9">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983" w:history="1">
        <w:r w:rsidRPr="008F3107">
          <w:rPr>
            <w:rStyle w:val="af5"/>
            <w:noProof/>
          </w:rPr>
          <w:t>Proposal 3</w:t>
        </w:r>
        <w:r>
          <w:rPr>
            <w:rFonts w:asciiTheme="minorHAnsi" w:eastAsiaTheme="minorEastAsia" w:hAnsiTheme="minorHAnsi" w:cstheme="minorBidi"/>
            <w:b w:val="0"/>
            <w:noProof/>
            <w:sz w:val="22"/>
            <w:szCs w:val="22"/>
            <w:lang w:val="en-US" w:eastAsia="zh-CN"/>
          </w:rPr>
          <w:tab/>
        </w:r>
        <w:r w:rsidRPr="008F3107">
          <w:rPr>
            <w:rStyle w:val="af5"/>
            <w:noProof/>
          </w:rPr>
          <w:t>RAN2 introduces explicit SCG deactivation indicator in the same RRC message configuring the SCG SCells.</w:t>
        </w:r>
      </w:hyperlink>
    </w:p>
    <w:p w14:paraId="5DA47C82" w14:textId="77777777" w:rsidR="00D06DD9" w:rsidRDefault="00D06DD9">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984" w:history="1">
        <w:r w:rsidRPr="008F3107">
          <w:rPr>
            <w:rStyle w:val="af5"/>
            <w:noProof/>
          </w:rPr>
          <w:t>Proposal 4</w:t>
        </w:r>
        <w:r>
          <w:rPr>
            <w:rFonts w:asciiTheme="minorHAnsi" w:eastAsiaTheme="minorEastAsia" w:hAnsiTheme="minorHAnsi" w:cstheme="minorBidi"/>
            <w:b w:val="0"/>
            <w:noProof/>
            <w:sz w:val="22"/>
            <w:szCs w:val="22"/>
            <w:lang w:val="en-US" w:eastAsia="zh-CN"/>
          </w:rPr>
          <w:tab/>
        </w:r>
        <w:r w:rsidRPr="008F3107">
          <w:rPr>
            <w:rStyle w:val="af5"/>
            <w:noProof/>
          </w:rPr>
          <w:t>When activating the SCG, NW also configures the SCells states, e.g. if SCells enters activated state, deactivated state or dormant state. RAN2 takes the legacy SCell addition/modification procedure as the baseline.</w:t>
        </w:r>
      </w:hyperlink>
    </w:p>
    <w:p w14:paraId="0A4964D1" w14:textId="77777777" w:rsidR="00D06DD9" w:rsidRDefault="00D06DD9">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985" w:history="1">
        <w:r w:rsidRPr="008F3107">
          <w:rPr>
            <w:rStyle w:val="af5"/>
            <w:noProof/>
          </w:rPr>
          <w:t>Proposal 5</w:t>
        </w:r>
        <w:r>
          <w:rPr>
            <w:rFonts w:asciiTheme="minorHAnsi" w:eastAsiaTheme="minorEastAsia" w:hAnsiTheme="minorHAnsi" w:cstheme="minorBidi"/>
            <w:b w:val="0"/>
            <w:noProof/>
            <w:sz w:val="22"/>
            <w:szCs w:val="22"/>
            <w:lang w:val="en-US" w:eastAsia="zh-CN"/>
          </w:rPr>
          <w:tab/>
        </w:r>
        <w:r w:rsidRPr="008F3107">
          <w:rPr>
            <w:rStyle w:val="af5"/>
            <w:noProof/>
          </w:rPr>
          <w:t>When activating the SCG, explicit SCG activation indicator is not needed if any SCell is configured to enter activated state.</w:t>
        </w:r>
      </w:hyperlink>
    </w:p>
    <w:p w14:paraId="3CAD5462" w14:textId="77777777" w:rsidR="00D06DD9" w:rsidRDefault="00D06DD9">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986" w:history="1">
        <w:r w:rsidRPr="008F3107">
          <w:rPr>
            <w:rStyle w:val="af5"/>
            <w:noProof/>
          </w:rPr>
          <w:t>Proposal 6</w:t>
        </w:r>
        <w:r>
          <w:rPr>
            <w:rFonts w:asciiTheme="minorHAnsi" w:eastAsiaTheme="minorEastAsia" w:hAnsiTheme="minorHAnsi" w:cstheme="minorBidi"/>
            <w:b w:val="0"/>
            <w:noProof/>
            <w:sz w:val="22"/>
            <w:szCs w:val="22"/>
            <w:lang w:val="en-US" w:eastAsia="zh-CN"/>
          </w:rPr>
          <w:tab/>
        </w:r>
        <w:r w:rsidRPr="008F3107">
          <w:rPr>
            <w:rStyle w:val="af5"/>
            <w:noProof/>
          </w:rPr>
          <w:t>When UE receives a RRC message to configure a SCell with activated state while the associated SCG has been deactivated, UE follow the procedures to activate the associated SCG.</w:t>
        </w:r>
      </w:hyperlink>
    </w:p>
    <w:p w14:paraId="608AFEC1" w14:textId="77777777" w:rsidR="00D06DD9" w:rsidRDefault="00D06DD9">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987" w:history="1">
        <w:r w:rsidRPr="008F3107">
          <w:rPr>
            <w:rStyle w:val="af5"/>
            <w:noProof/>
          </w:rPr>
          <w:t>Proposal 7</w:t>
        </w:r>
        <w:r>
          <w:rPr>
            <w:rFonts w:asciiTheme="minorHAnsi" w:eastAsiaTheme="minorEastAsia" w:hAnsiTheme="minorHAnsi" w:cstheme="minorBidi"/>
            <w:b w:val="0"/>
            <w:noProof/>
            <w:sz w:val="22"/>
            <w:szCs w:val="22"/>
            <w:lang w:val="en-US" w:eastAsia="zh-CN"/>
          </w:rPr>
          <w:tab/>
        </w:r>
        <w:r w:rsidRPr="008F3107">
          <w:rPr>
            <w:rStyle w:val="af5"/>
            <w:noProof/>
          </w:rPr>
          <w:t>RRC message is used to activate and deactivate the SCG</w:t>
        </w:r>
      </w:hyperlink>
    </w:p>
    <w:p w14:paraId="4F5C1312" w14:textId="77777777" w:rsidR="00D06DD9" w:rsidRDefault="00D06DD9">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8988" w:history="1">
        <w:r w:rsidRPr="008F3107">
          <w:rPr>
            <w:rStyle w:val="af5"/>
            <w:noProof/>
          </w:rPr>
          <w:t>Proposal 8</w:t>
        </w:r>
        <w:r>
          <w:rPr>
            <w:rFonts w:asciiTheme="minorHAnsi" w:eastAsiaTheme="minorEastAsia" w:hAnsiTheme="minorHAnsi" w:cstheme="minorBidi"/>
            <w:b w:val="0"/>
            <w:noProof/>
            <w:sz w:val="22"/>
            <w:szCs w:val="22"/>
            <w:lang w:val="en-US" w:eastAsia="zh-CN"/>
          </w:rPr>
          <w:tab/>
        </w:r>
        <w:r w:rsidRPr="008F3107">
          <w:rPr>
            <w:rStyle w:val="af5"/>
            <w:noProof/>
          </w:rPr>
          <w:t xml:space="preserve">SCG deactivation RRC message is always sent from MN to UE even if SRB3 is </w:t>
        </w:r>
        <w:bookmarkStart w:id="13" w:name="_GoBack"/>
        <w:bookmarkEnd w:id="13"/>
        <w:r w:rsidRPr="008F3107">
          <w:rPr>
            <w:rStyle w:val="af5"/>
            <w:noProof/>
          </w:rPr>
          <w:t>supported.</w:t>
        </w:r>
      </w:hyperlink>
    </w:p>
    <w:p w14:paraId="433300D9" w14:textId="1A547507"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71D0CE7" w14:textId="01B551EC" w:rsidR="001B27A9" w:rsidRDefault="009E7168" w:rsidP="009E7168">
      <w:pPr>
        <w:pStyle w:val="1"/>
        <w:rPr>
          <w:rFonts w:eastAsiaTheme="minorEastAsia"/>
          <w:shd w:val="clear" w:color="auto" w:fill="FFFFFF"/>
        </w:rPr>
      </w:pPr>
      <w:r>
        <w:rPr>
          <w:rFonts w:eastAsiaTheme="minorEastAsia"/>
          <w:shd w:val="clear" w:color="auto" w:fill="FFFFFF"/>
        </w:rPr>
        <w:t>References</w:t>
      </w:r>
    </w:p>
    <w:p w14:paraId="2ECFAE12" w14:textId="1A3B0B15" w:rsidR="009E7168" w:rsidRPr="009E7168" w:rsidRDefault="009E7168" w:rsidP="009E7168">
      <w:pPr>
        <w:rPr>
          <w:rFonts w:eastAsiaTheme="minorEastAsia"/>
        </w:rPr>
      </w:pPr>
    </w:p>
    <w:sectPr w:rsidR="009E7168" w:rsidRPr="009E71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58E64" w14:textId="77777777" w:rsidR="008010C2" w:rsidRDefault="008010C2">
      <w:pPr>
        <w:spacing w:after="0"/>
      </w:pPr>
      <w:r>
        <w:separator/>
      </w:r>
    </w:p>
  </w:endnote>
  <w:endnote w:type="continuationSeparator" w:id="0">
    <w:p w14:paraId="5E6415A6" w14:textId="77777777" w:rsidR="008010C2" w:rsidRDefault="008010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7FAC7" w14:textId="77777777" w:rsidR="008010C2" w:rsidRDefault="008010C2">
      <w:pPr>
        <w:spacing w:after="0"/>
      </w:pPr>
      <w:r>
        <w:separator/>
      </w:r>
    </w:p>
  </w:footnote>
  <w:footnote w:type="continuationSeparator" w:id="0">
    <w:p w14:paraId="0615FCB4" w14:textId="77777777" w:rsidR="008010C2" w:rsidRDefault="008010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2"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7"/>
  </w:num>
  <w:num w:numId="4">
    <w:abstractNumId w:val="0"/>
  </w:num>
  <w:num w:numId="5">
    <w:abstractNumId w:val="5"/>
  </w:num>
  <w:num w:numId="6">
    <w:abstractNumId w:val="1"/>
  </w:num>
  <w:num w:numId="7">
    <w:abstractNumId w:val="5"/>
    <w:lvlOverride w:ilvl="0">
      <w:startOverride w:val="1"/>
    </w:lvlOverride>
  </w:num>
  <w:num w:numId="8">
    <w:abstractNumId w:val="4"/>
  </w:num>
  <w:num w:numId="9">
    <w:abstractNumId w:val="5"/>
  </w:num>
  <w:num w:numId="10">
    <w:abstractNumId w:val="5"/>
  </w:num>
  <w:num w:numId="11">
    <w:abstractNumId w:val="5"/>
  </w:num>
  <w:num w:numId="12">
    <w:abstractNumId w:val="5"/>
  </w:num>
  <w:num w:numId="13">
    <w:abstractNumId w:val="6"/>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lvlOverride w:ilvl="0">
      <w:startOverride w:val="1"/>
    </w:lvlOverride>
  </w:num>
  <w:num w:numId="22">
    <w:abstractNumId w:val="5"/>
  </w:num>
  <w:num w:numId="23">
    <w:abstractNumId w:val="5"/>
  </w:num>
  <w:num w:numId="24">
    <w:abstractNumId w:val="5"/>
  </w:num>
  <w:num w:numId="25">
    <w:abstractNumId w:val="5"/>
  </w:num>
  <w:num w:numId="26">
    <w:abstractNumId w:val="5"/>
  </w:num>
  <w:num w:numId="27">
    <w:abstractNumId w:val="11"/>
  </w:num>
  <w:num w:numId="28">
    <w:abstractNumId w:val="5"/>
  </w:num>
  <w:num w:numId="29">
    <w:abstractNumId w:val="5"/>
  </w:num>
  <w:num w:numId="30">
    <w:abstractNumId w:val="5"/>
  </w:num>
  <w:num w:numId="31">
    <w:abstractNumId w:val="8"/>
  </w:num>
  <w:num w:numId="32">
    <w:abstractNumId w:val="5"/>
  </w:num>
  <w:num w:numId="33">
    <w:abstractNumId w:val="5"/>
  </w:num>
  <w:num w:numId="34">
    <w:abstractNumId w:val="5"/>
  </w:num>
  <w:num w:numId="35">
    <w:abstractNumId w:val="2"/>
  </w:num>
  <w:num w:numId="36">
    <w:abstractNumId w:val="5"/>
  </w:num>
  <w:num w:numId="37">
    <w:abstractNumId w:val="5"/>
  </w:num>
  <w:num w:numId="38">
    <w:abstractNumId w:val="5"/>
    <w:lvlOverride w:ilvl="0">
      <w:startOverride w:val="1"/>
    </w:lvlOverride>
  </w:num>
  <w:num w:numId="39">
    <w:abstractNumId w:val="9"/>
  </w:num>
  <w:num w:numId="40">
    <w:abstractNumId w:val="3"/>
  </w:num>
  <w:num w:numId="4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3771"/>
    <w:rsid w:val="0001447C"/>
    <w:rsid w:val="000152BF"/>
    <w:rsid w:val="00015471"/>
    <w:rsid w:val="00015561"/>
    <w:rsid w:val="00016F2D"/>
    <w:rsid w:val="00017F23"/>
    <w:rsid w:val="00023E1B"/>
    <w:rsid w:val="00025166"/>
    <w:rsid w:val="000252A3"/>
    <w:rsid w:val="0002710A"/>
    <w:rsid w:val="0002751E"/>
    <w:rsid w:val="000322A5"/>
    <w:rsid w:val="00032A3D"/>
    <w:rsid w:val="0003318D"/>
    <w:rsid w:val="00034F96"/>
    <w:rsid w:val="000352E6"/>
    <w:rsid w:val="0003615C"/>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62FF"/>
    <w:rsid w:val="00057D99"/>
    <w:rsid w:val="00057DFB"/>
    <w:rsid w:val="00060097"/>
    <w:rsid w:val="000600EA"/>
    <w:rsid w:val="00064369"/>
    <w:rsid w:val="000660B9"/>
    <w:rsid w:val="00066263"/>
    <w:rsid w:val="00066282"/>
    <w:rsid w:val="0006710A"/>
    <w:rsid w:val="0007222A"/>
    <w:rsid w:val="00073385"/>
    <w:rsid w:val="00076341"/>
    <w:rsid w:val="0007741E"/>
    <w:rsid w:val="00077485"/>
    <w:rsid w:val="00077829"/>
    <w:rsid w:val="0008191B"/>
    <w:rsid w:val="00081CE6"/>
    <w:rsid w:val="0008470A"/>
    <w:rsid w:val="00084976"/>
    <w:rsid w:val="00084A1A"/>
    <w:rsid w:val="0008704B"/>
    <w:rsid w:val="00090F1D"/>
    <w:rsid w:val="000933D3"/>
    <w:rsid w:val="0009483B"/>
    <w:rsid w:val="000957C6"/>
    <w:rsid w:val="00095F23"/>
    <w:rsid w:val="00096F96"/>
    <w:rsid w:val="00097AFE"/>
    <w:rsid w:val="000A15E0"/>
    <w:rsid w:val="000A31C9"/>
    <w:rsid w:val="000A4924"/>
    <w:rsid w:val="000A52FF"/>
    <w:rsid w:val="000B0645"/>
    <w:rsid w:val="000B1166"/>
    <w:rsid w:val="000B13AB"/>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61CB"/>
    <w:rsid w:val="000E6CA3"/>
    <w:rsid w:val="000F0658"/>
    <w:rsid w:val="000F0B78"/>
    <w:rsid w:val="000F3001"/>
    <w:rsid w:val="000F40D3"/>
    <w:rsid w:val="000F433E"/>
    <w:rsid w:val="000F6242"/>
    <w:rsid w:val="00100365"/>
    <w:rsid w:val="00102032"/>
    <w:rsid w:val="001033B4"/>
    <w:rsid w:val="00104FF1"/>
    <w:rsid w:val="001053B7"/>
    <w:rsid w:val="001061B5"/>
    <w:rsid w:val="00107954"/>
    <w:rsid w:val="0011026A"/>
    <w:rsid w:val="001119F1"/>
    <w:rsid w:val="00115FF7"/>
    <w:rsid w:val="00117793"/>
    <w:rsid w:val="00117BBA"/>
    <w:rsid w:val="00120199"/>
    <w:rsid w:val="00121779"/>
    <w:rsid w:val="00121A6D"/>
    <w:rsid w:val="001231C3"/>
    <w:rsid w:val="00123FF4"/>
    <w:rsid w:val="00126817"/>
    <w:rsid w:val="001307B0"/>
    <w:rsid w:val="0013096F"/>
    <w:rsid w:val="00131266"/>
    <w:rsid w:val="001313AB"/>
    <w:rsid w:val="00132AD1"/>
    <w:rsid w:val="00133C95"/>
    <w:rsid w:val="001346E6"/>
    <w:rsid w:val="00134B74"/>
    <w:rsid w:val="0013557C"/>
    <w:rsid w:val="001367AD"/>
    <w:rsid w:val="00136B1D"/>
    <w:rsid w:val="00141227"/>
    <w:rsid w:val="00141454"/>
    <w:rsid w:val="00141482"/>
    <w:rsid w:val="00141839"/>
    <w:rsid w:val="001423AA"/>
    <w:rsid w:val="0014617A"/>
    <w:rsid w:val="001463F9"/>
    <w:rsid w:val="00146E02"/>
    <w:rsid w:val="00147072"/>
    <w:rsid w:val="00150518"/>
    <w:rsid w:val="001524A5"/>
    <w:rsid w:val="00154EFB"/>
    <w:rsid w:val="00155B0B"/>
    <w:rsid w:val="00160B27"/>
    <w:rsid w:val="00161886"/>
    <w:rsid w:val="00161CB4"/>
    <w:rsid w:val="001630DF"/>
    <w:rsid w:val="00163EF4"/>
    <w:rsid w:val="00166A57"/>
    <w:rsid w:val="0017021F"/>
    <w:rsid w:val="00170416"/>
    <w:rsid w:val="001714C1"/>
    <w:rsid w:val="00171E9E"/>
    <w:rsid w:val="001751D0"/>
    <w:rsid w:val="00177487"/>
    <w:rsid w:val="0018004F"/>
    <w:rsid w:val="00180BE7"/>
    <w:rsid w:val="0018157F"/>
    <w:rsid w:val="00182C64"/>
    <w:rsid w:val="001835AC"/>
    <w:rsid w:val="001835CB"/>
    <w:rsid w:val="00183C1A"/>
    <w:rsid w:val="00184D79"/>
    <w:rsid w:val="00185C8F"/>
    <w:rsid w:val="001863B7"/>
    <w:rsid w:val="00191BCF"/>
    <w:rsid w:val="00194427"/>
    <w:rsid w:val="001959BB"/>
    <w:rsid w:val="001A02A1"/>
    <w:rsid w:val="001A2A59"/>
    <w:rsid w:val="001A4232"/>
    <w:rsid w:val="001A6B09"/>
    <w:rsid w:val="001A77C1"/>
    <w:rsid w:val="001A7893"/>
    <w:rsid w:val="001B07D3"/>
    <w:rsid w:val="001B1DB2"/>
    <w:rsid w:val="001B27A9"/>
    <w:rsid w:val="001B5212"/>
    <w:rsid w:val="001B6E72"/>
    <w:rsid w:val="001B778A"/>
    <w:rsid w:val="001B7BCE"/>
    <w:rsid w:val="001B7E93"/>
    <w:rsid w:val="001C01D2"/>
    <w:rsid w:val="001C0520"/>
    <w:rsid w:val="001C140C"/>
    <w:rsid w:val="001C366A"/>
    <w:rsid w:val="001C6405"/>
    <w:rsid w:val="001C6B2D"/>
    <w:rsid w:val="001C6B66"/>
    <w:rsid w:val="001C718C"/>
    <w:rsid w:val="001D173C"/>
    <w:rsid w:val="001D17FA"/>
    <w:rsid w:val="001D2049"/>
    <w:rsid w:val="001D23DC"/>
    <w:rsid w:val="001D2903"/>
    <w:rsid w:val="001D3FCD"/>
    <w:rsid w:val="001D73DD"/>
    <w:rsid w:val="001E11DA"/>
    <w:rsid w:val="001E1F5C"/>
    <w:rsid w:val="001E2093"/>
    <w:rsid w:val="001E4A55"/>
    <w:rsid w:val="001E5034"/>
    <w:rsid w:val="001E6895"/>
    <w:rsid w:val="001F2D6C"/>
    <w:rsid w:val="001F403A"/>
    <w:rsid w:val="001F437B"/>
    <w:rsid w:val="001F43CE"/>
    <w:rsid w:val="001F6183"/>
    <w:rsid w:val="001F65A7"/>
    <w:rsid w:val="00200361"/>
    <w:rsid w:val="002019DE"/>
    <w:rsid w:val="00202EB0"/>
    <w:rsid w:val="0020311B"/>
    <w:rsid w:val="00204828"/>
    <w:rsid w:val="00206576"/>
    <w:rsid w:val="00206876"/>
    <w:rsid w:val="00210BC4"/>
    <w:rsid w:val="00210E72"/>
    <w:rsid w:val="00212BB8"/>
    <w:rsid w:val="002152A9"/>
    <w:rsid w:val="002178BD"/>
    <w:rsid w:val="00217BE2"/>
    <w:rsid w:val="00217C91"/>
    <w:rsid w:val="002201A1"/>
    <w:rsid w:val="0022072C"/>
    <w:rsid w:val="00221698"/>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25D"/>
    <w:rsid w:val="00247E52"/>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9"/>
    <w:rsid w:val="0027263C"/>
    <w:rsid w:val="00273123"/>
    <w:rsid w:val="002739B1"/>
    <w:rsid w:val="00276F7B"/>
    <w:rsid w:val="00277CC9"/>
    <w:rsid w:val="00283E0E"/>
    <w:rsid w:val="002858F3"/>
    <w:rsid w:val="00290E4D"/>
    <w:rsid w:val="00291A94"/>
    <w:rsid w:val="00292430"/>
    <w:rsid w:val="00293236"/>
    <w:rsid w:val="00295261"/>
    <w:rsid w:val="00296159"/>
    <w:rsid w:val="002967A2"/>
    <w:rsid w:val="002970F6"/>
    <w:rsid w:val="002A18FF"/>
    <w:rsid w:val="002A49B0"/>
    <w:rsid w:val="002A5334"/>
    <w:rsid w:val="002A61CD"/>
    <w:rsid w:val="002A66DA"/>
    <w:rsid w:val="002A6E64"/>
    <w:rsid w:val="002A7E49"/>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2FF9"/>
    <w:rsid w:val="002E31D4"/>
    <w:rsid w:val="002E400B"/>
    <w:rsid w:val="002E43B0"/>
    <w:rsid w:val="002E4DF2"/>
    <w:rsid w:val="002E79E3"/>
    <w:rsid w:val="002E7B81"/>
    <w:rsid w:val="002E7D34"/>
    <w:rsid w:val="002E7EC8"/>
    <w:rsid w:val="002F00F4"/>
    <w:rsid w:val="002F0973"/>
    <w:rsid w:val="002F1425"/>
    <w:rsid w:val="002F1905"/>
    <w:rsid w:val="002F1940"/>
    <w:rsid w:val="002F326F"/>
    <w:rsid w:val="002F6BCE"/>
    <w:rsid w:val="002F73B4"/>
    <w:rsid w:val="00301FCF"/>
    <w:rsid w:val="0030492B"/>
    <w:rsid w:val="0030494D"/>
    <w:rsid w:val="00305D16"/>
    <w:rsid w:val="00305D46"/>
    <w:rsid w:val="003065AC"/>
    <w:rsid w:val="0030717C"/>
    <w:rsid w:val="0030723B"/>
    <w:rsid w:val="003107A3"/>
    <w:rsid w:val="003109BC"/>
    <w:rsid w:val="0031139C"/>
    <w:rsid w:val="00311454"/>
    <w:rsid w:val="003115ED"/>
    <w:rsid w:val="00312232"/>
    <w:rsid w:val="0031320D"/>
    <w:rsid w:val="00314F67"/>
    <w:rsid w:val="00314F6D"/>
    <w:rsid w:val="0031619A"/>
    <w:rsid w:val="00321CF2"/>
    <w:rsid w:val="00322A0A"/>
    <w:rsid w:val="00322A74"/>
    <w:rsid w:val="00325625"/>
    <w:rsid w:val="003256F0"/>
    <w:rsid w:val="00326430"/>
    <w:rsid w:val="0032749C"/>
    <w:rsid w:val="00327913"/>
    <w:rsid w:val="00330029"/>
    <w:rsid w:val="003301E8"/>
    <w:rsid w:val="003309D9"/>
    <w:rsid w:val="00331386"/>
    <w:rsid w:val="003313AF"/>
    <w:rsid w:val="0033153B"/>
    <w:rsid w:val="003317CD"/>
    <w:rsid w:val="0033223B"/>
    <w:rsid w:val="00333981"/>
    <w:rsid w:val="003368A0"/>
    <w:rsid w:val="00337726"/>
    <w:rsid w:val="0034038A"/>
    <w:rsid w:val="00340C69"/>
    <w:rsid w:val="00340CD3"/>
    <w:rsid w:val="003415D4"/>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66FB"/>
    <w:rsid w:val="00383545"/>
    <w:rsid w:val="00384100"/>
    <w:rsid w:val="00384EFC"/>
    <w:rsid w:val="0038675F"/>
    <w:rsid w:val="0039698A"/>
    <w:rsid w:val="00396B66"/>
    <w:rsid w:val="00397FDA"/>
    <w:rsid w:val="003A0F5D"/>
    <w:rsid w:val="003A18D4"/>
    <w:rsid w:val="003A423F"/>
    <w:rsid w:val="003A4530"/>
    <w:rsid w:val="003A4C6E"/>
    <w:rsid w:val="003A4F35"/>
    <w:rsid w:val="003A5512"/>
    <w:rsid w:val="003A76A3"/>
    <w:rsid w:val="003A7872"/>
    <w:rsid w:val="003B05B1"/>
    <w:rsid w:val="003B1006"/>
    <w:rsid w:val="003B32AC"/>
    <w:rsid w:val="003B34A4"/>
    <w:rsid w:val="003B34DB"/>
    <w:rsid w:val="003B4401"/>
    <w:rsid w:val="003B6329"/>
    <w:rsid w:val="003B6D6E"/>
    <w:rsid w:val="003B6DEC"/>
    <w:rsid w:val="003B7DAB"/>
    <w:rsid w:val="003B7F7B"/>
    <w:rsid w:val="003C2025"/>
    <w:rsid w:val="003C2B19"/>
    <w:rsid w:val="003C3872"/>
    <w:rsid w:val="003C4057"/>
    <w:rsid w:val="003C43EF"/>
    <w:rsid w:val="003C4F8E"/>
    <w:rsid w:val="003C75CD"/>
    <w:rsid w:val="003D00A2"/>
    <w:rsid w:val="003D0CCB"/>
    <w:rsid w:val="003D1AC2"/>
    <w:rsid w:val="003D207E"/>
    <w:rsid w:val="003D2090"/>
    <w:rsid w:val="003D2956"/>
    <w:rsid w:val="003D377D"/>
    <w:rsid w:val="003D3F18"/>
    <w:rsid w:val="003D457D"/>
    <w:rsid w:val="003D6ABF"/>
    <w:rsid w:val="003D6AC8"/>
    <w:rsid w:val="003D7FBC"/>
    <w:rsid w:val="003E2F4B"/>
    <w:rsid w:val="003E4267"/>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17856"/>
    <w:rsid w:val="004213FC"/>
    <w:rsid w:val="00423E17"/>
    <w:rsid w:val="00424105"/>
    <w:rsid w:val="00424BB6"/>
    <w:rsid w:val="0042514A"/>
    <w:rsid w:val="0042544B"/>
    <w:rsid w:val="00425FCA"/>
    <w:rsid w:val="00427A11"/>
    <w:rsid w:val="00430481"/>
    <w:rsid w:val="00430EA3"/>
    <w:rsid w:val="0043179F"/>
    <w:rsid w:val="00432C3F"/>
    <w:rsid w:val="00433500"/>
    <w:rsid w:val="00433BEF"/>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14CC"/>
    <w:rsid w:val="004521CC"/>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145C"/>
    <w:rsid w:val="004721CA"/>
    <w:rsid w:val="0047222A"/>
    <w:rsid w:val="00472E3F"/>
    <w:rsid w:val="00476F46"/>
    <w:rsid w:val="004804D6"/>
    <w:rsid w:val="004817E4"/>
    <w:rsid w:val="00481F35"/>
    <w:rsid w:val="004823F2"/>
    <w:rsid w:val="00482ABA"/>
    <w:rsid w:val="00484529"/>
    <w:rsid w:val="004858B3"/>
    <w:rsid w:val="00485DF9"/>
    <w:rsid w:val="004870CB"/>
    <w:rsid w:val="00490BC9"/>
    <w:rsid w:val="00490EFC"/>
    <w:rsid w:val="00490F4E"/>
    <w:rsid w:val="0049139D"/>
    <w:rsid w:val="00491E7E"/>
    <w:rsid w:val="00494A24"/>
    <w:rsid w:val="00494AFE"/>
    <w:rsid w:val="004950C4"/>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12A5"/>
    <w:rsid w:val="004D22A9"/>
    <w:rsid w:val="004D485E"/>
    <w:rsid w:val="004D4E74"/>
    <w:rsid w:val="004D550F"/>
    <w:rsid w:val="004D5B59"/>
    <w:rsid w:val="004D6222"/>
    <w:rsid w:val="004D70E3"/>
    <w:rsid w:val="004D777A"/>
    <w:rsid w:val="004E0F37"/>
    <w:rsid w:val="004E0FE2"/>
    <w:rsid w:val="004E20CE"/>
    <w:rsid w:val="004E25B7"/>
    <w:rsid w:val="004E26E0"/>
    <w:rsid w:val="004E3686"/>
    <w:rsid w:val="004E3939"/>
    <w:rsid w:val="004E4682"/>
    <w:rsid w:val="004E586C"/>
    <w:rsid w:val="004E5DDF"/>
    <w:rsid w:val="004E6612"/>
    <w:rsid w:val="004E66BB"/>
    <w:rsid w:val="004F1C75"/>
    <w:rsid w:val="004F2F8C"/>
    <w:rsid w:val="004F3FD1"/>
    <w:rsid w:val="004F53BF"/>
    <w:rsid w:val="004F54D6"/>
    <w:rsid w:val="004F7116"/>
    <w:rsid w:val="004F78AE"/>
    <w:rsid w:val="00501B69"/>
    <w:rsid w:val="00501CBC"/>
    <w:rsid w:val="00503F31"/>
    <w:rsid w:val="0050544D"/>
    <w:rsid w:val="00505AF1"/>
    <w:rsid w:val="00511214"/>
    <w:rsid w:val="00511A56"/>
    <w:rsid w:val="0051227E"/>
    <w:rsid w:val="00513DD9"/>
    <w:rsid w:val="0051406D"/>
    <w:rsid w:val="00514511"/>
    <w:rsid w:val="005155F8"/>
    <w:rsid w:val="00515805"/>
    <w:rsid w:val="005175C0"/>
    <w:rsid w:val="00517943"/>
    <w:rsid w:val="00520766"/>
    <w:rsid w:val="00520AB0"/>
    <w:rsid w:val="0052370D"/>
    <w:rsid w:val="00523A14"/>
    <w:rsid w:val="0052496E"/>
    <w:rsid w:val="00526746"/>
    <w:rsid w:val="0052708E"/>
    <w:rsid w:val="00530F4E"/>
    <w:rsid w:val="00531E90"/>
    <w:rsid w:val="0053262B"/>
    <w:rsid w:val="00532CF8"/>
    <w:rsid w:val="00533780"/>
    <w:rsid w:val="00533D97"/>
    <w:rsid w:val="0053565A"/>
    <w:rsid w:val="005364EC"/>
    <w:rsid w:val="00536FC8"/>
    <w:rsid w:val="00537628"/>
    <w:rsid w:val="00537734"/>
    <w:rsid w:val="00542627"/>
    <w:rsid w:val="00542D79"/>
    <w:rsid w:val="00543A43"/>
    <w:rsid w:val="005449E6"/>
    <w:rsid w:val="005465EC"/>
    <w:rsid w:val="005512C9"/>
    <w:rsid w:val="00551678"/>
    <w:rsid w:val="005527ED"/>
    <w:rsid w:val="00552FA4"/>
    <w:rsid w:val="00563D74"/>
    <w:rsid w:val="00565980"/>
    <w:rsid w:val="005706DE"/>
    <w:rsid w:val="00570E77"/>
    <w:rsid w:val="00571043"/>
    <w:rsid w:val="00571E21"/>
    <w:rsid w:val="00572317"/>
    <w:rsid w:val="005727FD"/>
    <w:rsid w:val="00573519"/>
    <w:rsid w:val="00573DED"/>
    <w:rsid w:val="005746EE"/>
    <w:rsid w:val="00575B1E"/>
    <w:rsid w:val="005767E1"/>
    <w:rsid w:val="00580FD3"/>
    <w:rsid w:val="00581C84"/>
    <w:rsid w:val="00585A38"/>
    <w:rsid w:val="00585B7F"/>
    <w:rsid w:val="005911CD"/>
    <w:rsid w:val="0059249F"/>
    <w:rsid w:val="00593D85"/>
    <w:rsid w:val="0059666D"/>
    <w:rsid w:val="00597648"/>
    <w:rsid w:val="00597B8D"/>
    <w:rsid w:val="005A0835"/>
    <w:rsid w:val="005A1B30"/>
    <w:rsid w:val="005A39F3"/>
    <w:rsid w:val="005A41A1"/>
    <w:rsid w:val="005A7864"/>
    <w:rsid w:val="005A7FAB"/>
    <w:rsid w:val="005B0A31"/>
    <w:rsid w:val="005B0FF0"/>
    <w:rsid w:val="005B19AD"/>
    <w:rsid w:val="005B3F65"/>
    <w:rsid w:val="005B4457"/>
    <w:rsid w:val="005B5477"/>
    <w:rsid w:val="005B5A12"/>
    <w:rsid w:val="005B5E53"/>
    <w:rsid w:val="005B61E3"/>
    <w:rsid w:val="005B6711"/>
    <w:rsid w:val="005B6FA8"/>
    <w:rsid w:val="005C1833"/>
    <w:rsid w:val="005C1E42"/>
    <w:rsid w:val="005C242B"/>
    <w:rsid w:val="005C32E8"/>
    <w:rsid w:val="005C492F"/>
    <w:rsid w:val="005C49C3"/>
    <w:rsid w:val="005C54FF"/>
    <w:rsid w:val="005C5755"/>
    <w:rsid w:val="005C7C5B"/>
    <w:rsid w:val="005D2E74"/>
    <w:rsid w:val="005D321C"/>
    <w:rsid w:val="005D429B"/>
    <w:rsid w:val="005D495F"/>
    <w:rsid w:val="005D650B"/>
    <w:rsid w:val="005E1CF6"/>
    <w:rsid w:val="005E6848"/>
    <w:rsid w:val="005F0150"/>
    <w:rsid w:val="005F1FA5"/>
    <w:rsid w:val="005F23D1"/>
    <w:rsid w:val="005F3055"/>
    <w:rsid w:val="005F335E"/>
    <w:rsid w:val="005F50A3"/>
    <w:rsid w:val="005F6015"/>
    <w:rsid w:val="005F66DB"/>
    <w:rsid w:val="00600E15"/>
    <w:rsid w:val="006033AC"/>
    <w:rsid w:val="00605259"/>
    <w:rsid w:val="006101A0"/>
    <w:rsid w:val="00613107"/>
    <w:rsid w:val="00613CF0"/>
    <w:rsid w:val="00613F59"/>
    <w:rsid w:val="00614512"/>
    <w:rsid w:val="006149FE"/>
    <w:rsid w:val="00614CB8"/>
    <w:rsid w:val="00614F8D"/>
    <w:rsid w:val="00621FBD"/>
    <w:rsid w:val="00622113"/>
    <w:rsid w:val="00624243"/>
    <w:rsid w:val="0062790C"/>
    <w:rsid w:val="00627BC6"/>
    <w:rsid w:val="006302A9"/>
    <w:rsid w:val="00632A88"/>
    <w:rsid w:val="006332DF"/>
    <w:rsid w:val="00633451"/>
    <w:rsid w:val="006337C0"/>
    <w:rsid w:val="006339FD"/>
    <w:rsid w:val="00633B86"/>
    <w:rsid w:val="006350D8"/>
    <w:rsid w:val="00635230"/>
    <w:rsid w:val="0063665D"/>
    <w:rsid w:val="00637171"/>
    <w:rsid w:val="00640F09"/>
    <w:rsid w:val="00640F70"/>
    <w:rsid w:val="00642C46"/>
    <w:rsid w:val="00643D9A"/>
    <w:rsid w:val="006461D9"/>
    <w:rsid w:val="006467ED"/>
    <w:rsid w:val="00646AAB"/>
    <w:rsid w:val="006477EB"/>
    <w:rsid w:val="00647FDE"/>
    <w:rsid w:val="00653A91"/>
    <w:rsid w:val="00654086"/>
    <w:rsid w:val="0065425F"/>
    <w:rsid w:val="00655482"/>
    <w:rsid w:val="00655AD0"/>
    <w:rsid w:val="00655DC0"/>
    <w:rsid w:val="00665952"/>
    <w:rsid w:val="00666432"/>
    <w:rsid w:val="0067262A"/>
    <w:rsid w:val="00673C3C"/>
    <w:rsid w:val="00673F3F"/>
    <w:rsid w:val="00673F64"/>
    <w:rsid w:val="0067456F"/>
    <w:rsid w:val="006749CD"/>
    <w:rsid w:val="00675240"/>
    <w:rsid w:val="0067551B"/>
    <w:rsid w:val="00684D52"/>
    <w:rsid w:val="00685872"/>
    <w:rsid w:val="00687D39"/>
    <w:rsid w:val="0069044A"/>
    <w:rsid w:val="006922A2"/>
    <w:rsid w:val="006924B6"/>
    <w:rsid w:val="006938C5"/>
    <w:rsid w:val="006A0A0D"/>
    <w:rsid w:val="006A31C8"/>
    <w:rsid w:val="006A464E"/>
    <w:rsid w:val="006A58AF"/>
    <w:rsid w:val="006A5E2A"/>
    <w:rsid w:val="006A5F4F"/>
    <w:rsid w:val="006A63F4"/>
    <w:rsid w:val="006A7B89"/>
    <w:rsid w:val="006B17F4"/>
    <w:rsid w:val="006B1A65"/>
    <w:rsid w:val="006B25BA"/>
    <w:rsid w:val="006B4A30"/>
    <w:rsid w:val="006B509B"/>
    <w:rsid w:val="006C05DA"/>
    <w:rsid w:val="006C10D2"/>
    <w:rsid w:val="006C1FBE"/>
    <w:rsid w:val="006C3623"/>
    <w:rsid w:val="006D0560"/>
    <w:rsid w:val="006D14CE"/>
    <w:rsid w:val="006D1DBB"/>
    <w:rsid w:val="006D47ED"/>
    <w:rsid w:val="006D5125"/>
    <w:rsid w:val="006D6FBD"/>
    <w:rsid w:val="006D779E"/>
    <w:rsid w:val="006E0145"/>
    <w:rsid w:val="006E0158"/>
    <w:rsid w:val="006E1DD6"/>
    <w:rsid w:val="006E2882"/>
    <w:rsid w:val="006E3CA0"/>
    <w:rsid w:val="006E53DB"/>
    <w:rsid w:val="006E6460"/>
    <w:rsid w:val="006E70E9"/>
    <w:rsid w:val="006E7646"/>
    <w:rsid w:val="006E786E"/>
    <w:rsid w:val="006E7CFD"/>
    <w:rsid w:val="006F2245"/>
    <w:rsid w:val="006F5A9E"/>
    <w:rsid w:val="006F5C26"/>
    <w:rsid w:val="006F6144"/>
    <w:rsid w:val="00700123"/>
    <w:rsid w:val="00701B6D"/>
    <w:rsid w:val="00701E6D"/>
    <w:rsid w:val="00703B5D"/>
    <w:rsid w:val="00706209"/>
    <w:rsid w:val="00706398"/>
    <w:rsid w:val="00706920"/>
    <w:rsid w:val="00706DC7"/>
    <w:rsid w:val="00707B2E"/>
    <w:rsid w:val="0071022A"/>
    <w:rsid w:val="007119BC"/>
    <w:rsid w:val="00712739"/>
    <w:rsid w:val="00716514"/>
    <w:rsid w:val="00717A41"/>
    <w:rsid w:val="007204FA"/>
    <w:rsid w:val="00720D1E"/>
    <w:rsid w:val="00722AB3"/>
    <w:rsid w:val="00723E52"/>
    <w:rsid w:val="0072459F"/>
    <w:rsid w:val="00724C6A"/>
    <w:rsid w:val="0072606E"/>
    <w:rsid w:val="007262EA"/>
    <w:rsid w:val="007278B6"/>
    <w:rsid w:val="00727F8A"/>
    <w:rsid w:val="0073013E"/>
    <w:rsid w:val="007305CD"/>
    <w:rsid w:val="00731133"/>
    <w:rsid w:val="00731A11"/>
    <w:rsid w:val="00733018"/>
    <w:rsid w:val="0073401C"/>
    <w:rsid w:val="00734651"/>
    <w:rsid w:val="00735CA3"/>
    <w:rsid w:val="007373BF"/>
    <w:rsid w:val="00737A23"/>
    <w:rsid w:val="00737D0C"/>
    <w:rsid w:val="00741C8A"/>
    <w:rsid w:val="00743359"/>
    <w:rsid w:val="00743D31"/>
    <w:rsid w:val="00745E30"/>
    <w:rsid w:val="00745EF3"/>
    <w:rsid w:val="0074752A"/>
    <w:rsid w:val="0075024C"/>
    <w:rsid w:val="00751164"/>
    <w:rsid w:val="007531DC"/>
    <w:rsid w:val="00753590"/>
    <w:rsid w:val="00753F87"/>
    <w:rsid w:val="00754D43"/>
    <w:rsid w:val="00757280"/>
    <w:rsid w:val="00757884"/>
    <w:rsid w:val="00757C14"/>
    <w:rsid w:val="00760982"/>
    <w:rsid w:val="00760A52"/>
    <w:rsid w:val="00762856"/>
    <w:rsid w:val="00762CAE"/>
    <w:rsid w:val="0076375F"/>
    <w:rsid w:val="00763FFF"/>
    <w:rsid w:val="00764FCE"/>
    <w:rsid w:val="00765596"/>
    <w:rsid w:val="007677F9"/>
    <w:rsid w:val="00772BF8"/>
    <w:rsid w:val="00772F84"/>
    <w:rsid w:val="00773E63"/>
    <w:rsid w:val="00773EF9"/>
    <w:rsid w:val="00774973"/>
    <w:rsid w:val="007752A4"/>
    <w:rsid w:val="00776085"/>
    <w:rsid w:val="00780E7D"/>
    <w:rsid w:val="0078205F"/>
    <w:rsid w:val="00783B77"/>
    <w:rsid w:val="0078580F"/>
    <w:rsid w:val="00786339"/>
    <w:rsid w:val="007911A9"/>
    <w:rsid w:val="0079324C"/>
    <w:rsid w:val="00795534"/>
    <w:rsid w:val="00795D2E"/>
    <w:rsid w:val="00796761"/>
    <w:rsid w:val="00796ADA"/>
    <w:rsid w:val="007972A1"/>
    <w:rsid w:val="007A0080"/>
    <w:rsid w:val="007A4050"/>
    <w:rsid w:val="007A5112"/>
    <w:rsid w:val="007A5F4A"/>
    <w:rsid w:val="007A5FF6"/>
    <w:rsid w:val="007B0268"/>
    <w:rsid w:val="007B1598"/>
    <w:rsid w:val="007B1A10"/>
    <w:rsid w:val="007B2818"/>
    <w:rsid w:val="007B2AB2"/>
    <w:rsid w:val="007C0072"/>
    <w:rsid w:val="007C2B11"/>
    <w:rsid w:val="007C3605"/>
    <w:rsid w:val="007C4763"/>
    <w:rsid w:val="007C5005"/>
    <w:rsid w:val="007C7824"/>
    <w:rsid w:val="007D0284"/>
    <w:rsid w:val="007D0677"/>
    <w:rsid w:val="007D22EF"/>
    <w:rsid w:val="007D349F"/>
    <w:rsid w:val="007D4939"/>
    <w:rsid w:val="007D4A3F"/>
    <w:rsid w:val="007D53B9"/>
    <w:rsid w:val="007D669D"/>
    <w:rsid w:val="007D6BE0"/>
    <w:rsid w:val="007D711E"/>
    <w:rsid w:val="007D7340"/>
    <w:rsid w:val="007E0CB4"/>
    <w:rsid w:val="007E13C6"/>
    <w:rsid w:val="007E165D"/>
    <w:rsid w:val="007E1E57"/>
    <w:rsid w:val="007E4FB4"/>
    <w:rsid w:val="007E5B4B"/>
    <w:rsid w:val="007E6A97"/>
    <w:rsid w:val="007E6AEB"/>
    <w:rsid w:val="007F449E"/>
    <w:rsid w:val="007F4F92"/>
    <w:rsid w:val="007F5630"/>
    <w:rsid w:val="007F5930"/>
    <w:rsid w:val="007F6F4A"/>
    <w:rsid w:val="007F77B2"/>
    <w:rsid w:val="00800891"/>
    <w:rsid w:val="008010C2"/>
    <w:rsid w:val="0080142E"/>
    <w:rsid w:val="008036CF"/>
    <w:rsid w:val="00803B03"/>
    <w:rsid w:val="00804A90"/>
    <w:rsid w:val="0080590D"/>
    <w:rsid w:val="00810FDD"/>
    <w:rsid w:val="008111D8"/>
    <w:rsid w:val="00811A7B"/>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1CCF"/>
    <w:rsid w:val="00833386"/>
    <w:rsid w:val="00833E11"/>
    <w:rsid w:val="00834335"/>
    <w:rsid w:val="008346AC"/>
    <w:rsid w:val="00834A50"/>
    <w:rsid w:val="00835A4C"/>
    <w:rsid w:val="00843479"/>
    <w:rsid w:val="00845303"/>
    <w:rsid w:val="008471A8"/>
    <w:rsid w:val="00847DBE"/>
    <w:rsid w:val="00852889"/>
    <w:rsid w:val="008536AB"/>
    <w:rsid w:val="00854BD2"/>
    <w:rsid w:val="008550FC"/>
    <w:rsid w:val="0085521E"/>
    <w:rsid w:val="00856093"/>
    <w:rsid w:val="00856CB3"/>
    <w:rsid w:val="00857283"/>
    <w:rsid w:val="00860031"/>
    <w:rsid w:val="00862464"/>
    <w:rsid w:val="008624A9"/>
    <w:rsid w:val="0086306C"/>
    <w:rsid w:val="008634D2"/>
    <w:rsid w:val="00864605"/>
    <w:rsid w:val="00866B74"/>
    <w:rsid w:val="00866D68"/>
    <w:rsid w:val="0087038C"/>
    <w:rsid w:val="00870A5F"/>
    <w:rsid w:val="00870E2F"/>
    <w:rsid w:val="00870FEE"/>
    <w:rsid w:val="0087132C"/>
    <w:rsid w:val="00871773"/>
    <w:rsid w:val="0087265C"/>
    <w:rsid w:val="00873B8F"/>
    <w:rsid w:val="008755D7"/>
    <w:rsid w:val="00876073"/>
    <w:rsid w:val="00877494"/>
    <w:rsid w:val="008775A4"/>
    <w:rsid w:val="0088021A"/>
    <w:rsid w:val="008833AF"/>
    <w:rsid w:val="00883C38"/>
    <w:rsid w:val="008842A9"/>
    <w:rsid w:val="0088430D"/>
    <w:rsid w:val="00884BC8"/>
    <w:rsid w:val="00884BE4"/>
    <w:rsid w:val="00890B89"/>
    <w:rsid w:val="008913F2"/>
    <w:rsid w:val="008919F7"/>
    <w:rsid w:val="008927F9"/>
    <w:rsid w:val="0089428D"/>
    <w:rsid w:val="00895C6D"/>
    <w:rsid w:val="00896457"/>
    <w:rsid w:val="0089674B"/>
    <w:rsid w:val="00897B4D"/>
    <w:rsid w:val="008A26D4"/>
    <w:rsid w:val="008A3ED6"/>
    <w:rsid w:val="008A3EE6"/>
    <w:rsid w:val="008A42E0"/>
    <w:rsid w:val="008A63DC"/>
    <w:rsid w:val="008A7EDC"/>
    <w:rsid w:val="008A7FCC"/>
    <w:rsid w:val="008B19ED"/>
    <w:rsid w:val="008B3AE0"/>
    <w:rsid w:val="008B491B"/>
    <w:rsid w:val="008B4CBF"/>
    <w:rsid w:val="008B5F5C"/>
    <w:rsid w:val="008C3F15"/>
    <w:rsid w:val="008C49E9"/>
    <w:rsid w:val="008C5330"/>
    <w:rsid w:val="008C5F57"/>
    <w:rsid w:val="008C6DBE"/>
    <w:rsid w:val="008D0A8C"/>
    <w:rsid w:val="008D2023"/>
    <w:rsid w:val="008D33C0"/>
    <w:rsid w:val="008D3FFE"/>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582A"/>
    <w:rsid w:val="008F777E"/>
    <w:rsid w:val="009016FE"/>
    <w:rsid w:val="009025B3"/>
    <w:rsid w:val="00903F99"/>
    <w:rsid w:val="00904409"/>
    <w:rsid w:val="009076DF"/>
    <w:rsid w:val="009079E5"/>
    <w:rsid w:val="00907DA7"/>
    <w:rsid w:val="00907F64"/>
    <w:rsid w:val="0091494A"/>
    <w:rsid w:val="009158A2"/>
    <w:rsid w:val="00920353"/>
    <w:rsid w:val="00920794"/>
    <w:rsid w:val="00922D2D"/>
    <w:rsid w:val="009260C9"/>
    <w:rsid w:val="00927304"/>
    <w:rsid w:val="00930067"/>
    <w:rsid w:val="00930798"/>
    <w:rsid w:val="00933F31"/>
    <w:rsid w:val="009350C7"/>
    <w:rsid w:val="00935577"/>
    <w:rsid w:val="0093656D"/>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0E13"/>
    <w:rsid w:val="009636BD"/>
    <w:rsid w:val="0096404F"/>
    <w:rsid w:val="00965674"/>
    <w:rsid w:val="00966940"/>
    <w:rsid w:val="00966AEF"/>
    <w:rsid w:val="009672CA"/>
    <w:rsid w:val="009714A1"/>
    <w:rsid w:val="00972345"/>
    <w:rsid w:val="00972390"/>
    <w:rsid w:val="009735C1"/>
    <w:rsid w:val="009757A9"/>
    <w:rsid w:val="0097790F"/>
    <w:rsid w:val="00982076"/>
    <w:rsid w:val="00983797"/>
    <w:rsid w:val="0098419D"/>
    <w:rsid w:val="00984970"/>
    <w:rsid w:val="00986616"/>
    <w:rsid w:val="00986A1E"/>
    <w:rsid w:val="00987368"/>
    <w:rsid w:val="00990383"/>
    <w:rsid w:val="009928DD"/>
    <w:rsid w:val="00994A5A"/>
    <w:rsid w:val="0099577A"/>
    <w:rsid w:val="0099585E"/>
    <w:rsid w:val="00995DA7"/>
    <w:rsid w:val="00997077"/>
    <w:rsid w:val="0099764C"/>
    <w:rsid w:val="00997C6C"/>
    <w:rsid w:val="009A0F7B"/>
    <w:rsid w:val="009A29B7"/>
    <w:rsid w:val="009A3D7E"/>
    <w:rsid w:val="009A4EDA"/>
    <w:rsid w:val="009A6197"/>
    <w:rsid w:val="009A62C1"/>
    <w:rsid w:val="009B1269"/>
    <w:rsid w:val="009B1C8D"/>
    <w:rsid w:val="009B2668"/>
    <w:rsid w:val="009B3DB9"/>
    <w:rsid w:val="009B47E2"/>
    <w:rsid w:val="009B4E0F"/>
    <w:rsid w:val="009B6788"/>
    <w:rsid w:val="009B6BC8"/>
    <w:rsid w:val="009C0FCD"/>
    <w:rsid w:val="009C1580"/>
    <w:rsid w:val="009C2EF4"/>
    <w:rsid w:val="009C3459"/>
    <w:rsid w:val="009C4219"/>
    <w:rsid w:val="009C4772"/>
    <w:rsid w:val="009C4AB5"/>
    <w:rsid w:val="009C4D8A"/>
    <w:rsid w:val="009C7377"/>
    <w:rsid w:val="009C7A89"/>
    <w:rsid w:val="009C7DD3"/>
    <w:rsid w:val="009D0314"/>
    <w:rsid w:val="009D2118"/>
    <w:rsid w:val="009D328C"/>
    <w:rsid w:val="009D4C05"/>
    <w:rsid w:val="009D6E26"/>
    <w:rsid w:val="009D7C41"/>
    <w:rsid w:val="009E3A54"/>
    <w:rsid w:val="009E54BD"/>
    <w:rsid w:val="009E5606"/>
    <w:rsid w:val="009E64DF"/>
    <w:rsid w:val="009E7168"/>
    <w:rsid w:val="009E7503"/>
    <w:rsid w:val="009F0269"/>
    <w:rsid w:val="009F0546"/>
    <w:rsid w:val="009F0E33"/>
    <w:rsid w:val="009F13C5"/>
    <w:rsid w:val="009F2B14"/>
    <w:rsid w:val="009F2B62"/>
    <w:rsid w:val="009F4F1F"/>
    <w:rsid w:val="009F65D1"/>
    <w:rsid w:val="00A00195"/>
    <w:rsid w:val="00A00199"/>
    <w:rsid w:val="00A01538"/>
    <w:rsid w:val="00A067A9"/>
    <w:rsid w:val="00A10143"/>
    <w:rsid w:val="00A1022C"/>
    <w:rsid w:val="00A12332"/>
    <w:rsid w:val="00A15E56"/>
    <w:rsid w:val="00A23626"/>
    <w:rsid w:val="00A27733"/>
    <w:rsid w:val="00A27B74"/>
    <w:rsid w:val="00A30AEF"/>
    <w:rsid w:val="00A310FB"/>
    <w:rsid w:val="00A31D5B"/>
    <w:rsid w:val="00A31F9F"/>
    <w:rsid w:val="00A33459"/>
    <w:rsid w:val="00A339D0"/>
    <w:rsid w:val="00A33BB9"/>
    <w:rsid w:val="00A349F7"/>
    <w:rsid w:val="00A353DC"/>
    <w:rsid w:val="00A36EBB"/>
    <w:rsid w:val="00A37D25"/>
    <w:rsid w:val="00A40310"/>
    <w:rsid w:val="00A40B83"/>
    <w:rsid w:val="00A41A99"/>
    <w:rsid w:val="00A421CE"/>
    <w:rsid w:val="00A422FF"/>
    <w:rsid w:val="00A42325"/>
    <w:rsid w:val="00A42893"/>
    <w:rsid w:val="00A4534E"/>
    <w:rsid w:val="00A46600"/>
    <w:rsid w:val="00A4795F"/>
    <w:rsid w:val="00A52A31"/>
    <w:rsid w:val="00A52CE4"/>
    <w:rsid w:val="00A54D5F"/>
    <w:rsid w:val="00A55D1F"/>
    <w:rsid w:val="00A55D23"/>
    <w:rsid w:val="00A56501"/>
    <w:rsid w:val="00A632ED"/>
    <w:rsid w:val="00A63719"/>
    <w:rsid w:val="00A63D09"/>
    <w:rsid w:val="00A63EF4"/>
    <w:rsid w:val="00A669BF"/>
    <w:rsid w:val="00A66C1D"/>
    <w:rsid w:val="00A67D38"/>
    <w:rsid w:val="00A70EB8"/>
    <w:rsid w:val="00A730C1"/>
    <w:rsid w:val="00A74D97"/>
    <w:rsid w:val="00A74FF7"/>
    <w:rsid w:val="00A75001"/>
    <w:rsid w:val="00A75533"/>
    <w:rsid w:val="00A7567C"/>
    <w:rsid w:val="00A75C39"/>
    <w:rsid w:val="00A770A1"/>
    <w:rsid w:val="00A77209"/>
    <w:rsid w:val="00A81ED3"/>
    <w:rsid w:val="00A827F2"/>
    <w:rsid w:val="00A832D2"/>
    <w:rsid w:val="00A84A53"/>
    <w:rsid w:val="00A85190"/>
    <w:rsid w:val="00A86321"/>
    <w:rsid w:val="00A871B6"/>
    <w:rsid w:val="00A90696"/>
    <w:rsid w:val="00A92389"/>
    <w:rsid w:val="00A93381"/>
    <w:rsid w:val="00A9542F"/>
    <w:rsid w:val="00A95578"/>
    <w:rsid w:val="00A9697B"/>
    <w:rsid w:val="00A97412"/>
    <w:rsid w:val="00A97EA0"/>
    <w:rsid w:val="00AA0B83"/>
    <w:rsid w:val="00AA26A7"/>
    <w:rsid w:val="00AA36D1"/>
    <w:rsid w:val="00AA4219"/>
    <w:rsid w:val="00AB250B"/>
    <w:rsid w:val="00AB49DB"/>
    <w:rsid w:val="00AB4E97"/>
    <w:rsid w:val="00AB554B"/>
    <w:rsid w:val="00AC1A4E"/>
    <w:rsid w:val="00AC21C4"/>
    <w:rsid w:val="00AC2E73"/>
    <w:rsid w:val="00AC566D"/>
    <w:rsid w:val="00AC69F4"/>
    <w:rsid w:val="00AD223C"/>
    <w:rsid w:val="00AD2C0D"/>
    <w:rsid w:val="00AD4393"/>
    <w:rsid w:val="00AD48CC"/>
    <w:rsid w:val="00AD4A4D"/>
    <w:rsid w:val="00AD70FD"/>
    <w:rsid w:val="00AD7776"/>
    <w:rsid w:val="00AD7DC3"/>
    <w:rsid w:val="00AE084A"/>
    <w:rsid w:val="00AE1143"/>
    <w:rsid w:val="00AE13C9"/>
    <w:rsid w:val="00AE45FA"/>
    <w:rsid w:val="00AE574A"/>
    <w:rsid w:val="00AE7CD6"/>
    <w:rsid w:val="00AF0211"/>
    <w:rsid w:val="00AF14A0"/>
    <w:rsid w:val="00AF25D9"/>
    <w:rsid w:val="00AF2A86"/>
    <w:rsid w:val="00AF4737"/>
    <w:rsid w:val="00AF5584"/>
    <w:rsid w:val="00AF64F6"/>
    <w:rsid w:val="00AF7E75"/>
    <w:rsid w:val="00B01113"/>
    <w:rsid w:val="00B01690"/>
    <w:rsid w:val="00B03602"/>
    <w:rsid w:val="00B05536"/>
    <w:rsid w:val="00B05D98"/>
    <w:rsid w:val="00B076F9"/>
    <w:rsid w:val="00B07A30"/>
    <w:rsid w:val="00B105F3"/>
    <w:rsid w:val="00B10704"/>
    <w:rsid w:val="00B114E8"/>
    <w:rsid w:val="00B138EC"/>
    <w:rsid w:val="00B13F7D"/>
    <w:rsid w:val="00B1598C"/>
    <w:rsid w:val="00B16D64"/>
    <w:rsid w:val="00B17782"/>
    <w:rsid w:val="00B17DA3"/>
    <w:rsid w:val="00B21A05"/>
    <w:rsid w:val="00B221C5"/>
    <w:rsid w:val="00B257A3"/>
    <w:rsid w:val="00B277CD"/>
    <w:rsid w:val="00B30BE2"/>
    <w:rsid w:val="00B30F5B"/>
    <w:rsid w:val="00B31BAB"/>
    <w:rsid w:val="00B325C7"/>
    <w:rsid w:val="00B32905"/>
    <w:rsid w:val="00B3325A"/>
    <w:rsid w:val="00B334EE"/>
    <w:rsid w:val="00B33DB2"/>
    <w:rsid w:val="00B34FFF"/>
    <w:rsid w:val="00B36D0D"/>
    <w:rsid w:val="00B37503"/>
    <w:rsid w:val="00B41190"/>
    <w:rsid w:val="00B4364F"/>
    <w:rsid w:val="00B43CD7"/>
    <w:rsid w:val="00B4619B"/>
    <w:rsid w:val="00B465D4"/>
    <w:rsid w:val="00B46623"/>
    <w:rsid w:val="00B47D6E"/>
    <w:rsid w:val="00B620B9"/>
    <w:rsid w:val="00B62509"/>
    <w:rsid w:val="00B64900"/>
    <w:rsid w:val="00B660F4"/>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46FA"/>
    <w:rsid w:val="00B85CDC"/>
    <w:rsid w:val="00B86695"/>
    <w:rsid w:val="00B86CDC"/>
    <w:rsid w:val="00B90233"/>
    <w:rsid w:val="00B91163"/>
    <w:rsid w:val="00B92D46"/>
    <w:rsid w:val="00B95E03"/>
    <w:rsid w:val="00B961F4"/>
    <w:rsid w:val="00B97103"/>
    <w:rsid w:val="00B9726D"/>
    <w:rsid w:val="00B97703"/>
    <w:rsid w:val="00BA0B62"/>
    <w:rsid w:val="00BA2299"/>
    <w:rsid w:val="00BA5244"/>
    <w:rsid w:val="00BA5870"/>
    <w:rsid w:val="00BA6C25"/>
    <w:rsid w:val="00BA7C02"/>
    <w:rsid w:val="00BB2671"/>
    <w:rsid w:val="00BB63F9"/>
    <w:rsid w:val="00BB6A23"/>
    <w:rsid w:val="00BB6BDE"/>
    <w:rsid w:val="00BB793D"/>
    <w:rsid w:val="00BB797B"/>
    <w:rsid w:val="00BC172B"/>
    <w:rsid w:val="00BC17CE"/>
    <w:rsid w:val="00BC18FA"/>
    <w:rsid w:val="00BC27B4"/>
    <w:rsid w:val="00BC3561"/>
    <w:rsid w:val="00BC389A"/>
    <w:rsid w:val="00BC3D0F"/>
    <w:rsid w:val="00BC446A"/>
    <w:rsid w:val="00BC74EE"/>
    <w:rsid w:val="00BC78EE"/>
    <w:rsid w:val="00BC795A"/>
    <w:rsid w:val="00BC7CC5"/>
    <w:rsid w:val="00BD0C4F"/>
    <w:rsid w:val="00BD1B44"/>
    <w:rsid w:val="00BD3FC2"/>
    <w:rsid w:val="00BD4F51"/>
    <w:rsid w:val="00BD5F5C"/>
    <w:rsid w:val="00BE0C55"/>
    <w:rsid w:val="00BE0F57"/>
    <w:rsid w:val="00BE1B0F"/>
    <w:rsid w:val="00BE205F"/>
    <w:rsid w:val="00BE519D"/>
    <w:rsid w:val="00BF0B71"/>
    <w:rsid w:val="00BF45AE"/>
    <w:rsid w:val="00BF4A70"/>
    <w:rsid w:val="00BF51E3"/>
    <w:rsid w:val="00BF526D"/>
    <w:rsid w:val="00BF5779"/>
    <w:rsid w:val="00BF6CC9"/>
    <w:rsid w:val="00BF6FC0"/>
    <w:rsid w:val="00C0250A"/>
    <w:rsid w:val="00C0261E"/>
    <w:rsid w:val="00C02AE4"/>
    <w:rsid w:val="00C0564F"/>
    <w:rsid w:val="00C06B65"/>
    <w:rsid w:val="00C1130F"/>
    <w:rsid w:val="00C12014"/>
    <w:rsid w:val="00C14B33"/>
    <w:rsid w:val="00C14DD8"/>
    <w:rsid w:val="00C166D4"/>
    <w:rsid w:val="00C177C2"/>
    <w:rsid w:val="00C21D6F"/>
    <w:rsid w:val="00C2274D"/>
    <w:rsid w:val="00C23CB9"/>
    <w:rsid w:val="00C241C9"/>
    <w:rsid w:val="00C24F3D"/>
    <w:rsid w:val="00C2644A"/>
    <w:rsid w:val="00C27784"/>
    <w:rsid w:val="00C27C9E"/>
    <w:rsid w:val="00C300FF"/>
    <w:rsid w:val="00C41130"/>
    <w:rsid w:val="00C42B96"/>
    <w:rsid w:val="00C4396A"/>
    <w:rsid w:val="00C43A33"/>
    <w:rsid w:val="00C44D07"/>
    <w:rsid w:val="00C462C3"/>
    <w:rsid w:val="00C46669"/>
    <w:rsid w:val="00C477EF"/>
    <w:rsid w:val="00C47F23"/>
    <w:rsid w:val="00C50AD1"/>
    <w:rsid w:val="00C53936"/>
    <w:rsid w:val="00C5599A"/>
    <w:rsid w:val="00C6044B"/>
    <w:rsid w:val="00C60C04"/>
    <w:rsid w:val="00C631D9"/>
    <w:rsid w:val="00C6351D"/>
    <w:rsid w:val="00C635F4"/>
    <w:rsid w:val="00C64655"/>
    <w:rsid w:val="00C67EEA"/>
    <w:rsid w:val="00C728B3"/>
    <w:rsid w:val="00C73671"/>
    <w:rsid w:val="00C74509"/>
    <w:rsid w:val="00C74AC3"/>
    <w:rsid w:val="00C75EDD"/>
    <w:rsid w:val="00C77A3A"/>
    <w:rsid w:val="00C8209F"/>
    <w:rsid w:val="00C821D4"/>
    <w:rsid w:val="00C822C4"/>
    <w:rsid w:val="00C82985"/>
    <w:rsid w:val="00C83184"/>
    <w:rsid w:val="00C8482E"/>
    <w:rsid w:val="00C86C2E"/>
    <w:rsid w:val="00C90453"/>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0CED"/>
    <w:rsid w:val="00CC30EC"/>
    <w:rsid w:val="00CC6B55"/>
    <w:rsid w:val="00CC6CC5"/>
    <w:rsid w:val="00CC7E2B"/>
    <w:rsid w:val="00CD0260"/>
    <w:rsid w:val="00CD2001"/>
    <w:rsid w:val="00CD2144"/>
    <w:rsid w:val="00CD26C5"/>
    <w:rsid w:val="00CD2C3A"/>
    <w:rsid w:val="00CD41D4"/>
    <w:rsid w:val="00CD4AE7"/>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6101"/>
    <w:rsid w:val="00D06DD9"/>
    <w:rsid w:val="00D0775E"/>
    <w:rsid w:val="00D078BA"/>
    <w:rsid w:val="00D10C04"/>
    <w:rsid w:val="00D10F4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661"/>
    <w:rsid w:val="00D25A76"/>
    <w:rsid w:val="00D26E10"/>
    <w:rsid w:val="00D313F6"/>
    <w:rsid w:val="00D32D20"/>
    <w:rsid w:val="00D335DB"/>
    <w:rsid w:val="00D34C85"/>
    <w:rsid w:val="00D34FBB"/>
    <w:rsid w:val="00D358CA"/>
    <w:rsid w:val="00D3616F"/>
    <w:rsid w:val="00D363F0"/>
    <w:rsid w:val="00D36677"/>
    <w:rsid w:val="00D36688"/>
    <w:rsid w:val="00D41708"/>
    <w:rsid w:val="00D4214E"/>
    <w:rsid w:val="00D56A8D"/>
    <w:rsid w:val="00D56CD0"/>
    <w:rsid w:val="00D5709E"/>
    <w:rsid w:val="00D57AC9"/>
    <w:rsid w:val="00D60048"/>
    <w:rsid w:val="00D6370E"/>
    <w:rsid w:val="00D63E18"/>
    <w:rsid w:val="00D66B44"/>
    <w:rsid w:val="00D70BE2"/>
    <w:rsid w:val="00D72F2B"/>
    <w:rsid w:val="00D74E37"/>
    <w:rsid w:val="00D802B9"/>
    <w:rsid w:val="00D83F77"/>
    <w:rsid w:val="00D8466F"/>
    <w:rsid w:val="00D85CEF"/>
    <w:rsid w:val="00D8643E"/>
    <w:rsid w:val="00D864BA"/>
    <w:rsid w:val="00D9096F"/>
    <w:rsid w:val="00D92A4E"/>
    <w:rsid w:val="00D92EA2"/>
    <w:rsid w:val="00D937E4"/>
    <w:rsid w:val="00D957C4"/>
    <w:rsid w:val="00D9631B"/>
    <w:rsid w:val="00D96F68"/>
    <w:rsid w:val="00D97B58"/>
    <w:rsid w:val="00D97E23"/>
    <w:rsid w:val="00DA0E89"/>
    <w:rsid w:val="00DA17F4"/>
    <w:rsid w:val="00DA2011"/>
    <w:rsid w:val="00DA2AF7"/>
    <w:rsid w:val="00DA4402"/>
    <w:rsid w:val="00DA587A"/>
    <w:rsid w:val="00DA6D5A"/>
    <w:rsid w:val="00DB0815"/>
    <w:rsid w:val="00DB34D5"/>
    <w:rsid w:val="00DB3E24"/>
    <w:rsid w:val="00DB43AB"/>
    <w:rsid w:val="00DB46A0"/>
    <w:rsid w:val="00DB4B46"/>
    <w:rsid w:val="00DB793D"/>
    <w:rsid w:val="00DC048C"/>
    <w:rsid w:val="00DC1283"/>
    <w:rsid w:val="00DC21CC"/>
    <w:rsid w:val="00DC2347"/>
    <w:rsid w:val="00DC2B06"/>
    <w:rsid w:val="00DC2BA2"/>
    <w:rsid w:val="00DC3B82"/>
    <w:rsid w:val="00DC5F4E"/>
    <w:rsid w:val="00DC71C4"/>
    <w:rsid w:val="00DC78BC"/>
    <w:rsid w:val="00DC7F69"/>
    <w:rsid w:val="00DD0B6D"/>
    <w:rsid w:val="00DD0EBB"/>
    <w:rsid w:val="00DD1B2E"/>
    <w:rsid w:val="00DD22DF"/>
    <w:rsid w:val="00DD2380"/>
    <w:rsid w:val="00DD6516"/>
    <w:rsid w:val="00DD7971"/>
    <w:rsid w:val="00DE0046"/>
    <w:rsid w:val="00DE1E95"/>
    <w:rsid w:val="00DE28A1"/>
    <w:rsid w:val="00DE45A9"/>
    <w:rsid w:val="00DE5685"/>
    <w:rsid w:val="00DE6BB0"/>
    <w:rsid w:val="00DF100C"/>
    <w:rsid w:val="00DF297C"/>
    <w:rsid w:val="00DF7B97"/>
    <w:rsid w:val="00E018A3"/>
    <w:rsid w:val="00E03354"/>
    <w:rsid w:val="00E033BD"/>
    <w:rsid w:val="00E03FF1"/>
    <w:rsid w:val="00E044AB"/>
    <w:rsid w:val="00E06327"/>
    <w:rsid w:val="00E063A3"/>
    <w:rsid w:val="00E10DDA"/>
    <w:rsid w:val="00E14A7C"/>
    <w:rsid w:val="00E14EBC"/>
    <w:rsid w:val="00E17963"/>
    <w:rsid w:val="00E21396"/>
    <w:rsid w:val="00E2249A"/>
    <w:rsid w:val="00E236F5"/>
    <w:rsid w:val="00E24506"/>
    <w:rsid w:val="00E30881"/>
    <w:rsid w:val="00E31D6F"/>
    <w:rsid w:val="00E3596F"/>
    <w:rsid w:val="00E369C6"/>
    <w:rsid w:val="00E37F64"/>
    <w:rsid w:val="00E402A8"/>
    <w:rsid w:val="00E40629"/>
    <w:rsid w:val="00E41A0E"/>
    <w:rsid w:val="00E43AD9"/>
    <w:rsid w:val="00E4506A"/>
    <w:rsid w:val="00E46834"/>
    <w:rsid w:val="00E52407"/>
    <w:rsid w:val="00E52A58"/>
    <w:rsid w:val="00E5317A"/>
    <w:rsid w:val="00E545F5"/>
    <w:rsid w:val="00E5584E"/>
    <w:rsid w:val="00E56678"/>
    <w:rsid w:val="00E56E80"/>
    <w:rsid w:val="00E61064"/>
    <w:rsid w:val="00E63FCC"/>
    <w:rsid w:val="00E64A39"/>
    <w:rsid w:val="00E659E2"/>
    <w:rsid w:val="00E65BC4"/>
    <w:rsid w:val="00E65FF0"/>
    <w:rsid w:val="00E705EF"/>
    <w:rsid w:val="00E70607"/>
    <w:rsid w:val="00E70734"/>
    <w:rsid w:val="00E72203"/>
    <w:rsid w:val="00E73D1C"/>
    <w:rsid w:val="00E74A15"/>
    <w:rsid w:val="00E74CA6"/>
    <w:rsid w:val="00E75F5E"/>
    <w:rsid w:val="00E80D4B"/>
    <w:rsid w:val="00E8670A"/>
    <w:rsid w:val="00E87F61"/>
    <w:rsid w:val="00E90C26"/>
    <w:rsid w:val="00E9176D"/>
    <w:rsid w:val="00E93B04"/>
    <w:rsid w:val="00E96316"/>
    <w:rsid w:val="00E9660E"/>
    <w:rsid w:val="00EA100B"/>
    <w:rsid w:val="00EA35C9"/>
    <w:rsid w:val="00EA3D1F"/>
    <w:rsid w:val="00EA415B"/>
    <w:rsid w:val="00EA546E"/>
    <w:rsid w:val="00EB12B5"/>
    <w:rsid w:val="00EB19F9"/>
    <w:rsid w:val="00EB2CC9"/>
    <w:rsid w:val="00EB368D"/>
    <w:rsid w:val="00EB560F"/>
    <w:rsid w:val="00EB5AE5"/>
    <w:rsid w:val="00EB7C04"/>
    <w:rsid w:val="00EC04CE"/>
    <w:rsid w:val="00EC4D96"/>
    <w:rsid w:val="00EC5851"/>
    <w:rsid w:val="00EC67CC"/>
    <w:rsid w:val="00EC68F7"/>
    <w:rsid w:val="00EC6F8E"/>
    <w:rsid w:val="00EC7DCB"/>
    <w:rsid w:val="00EC7F43"/>
    <w:rsid w:val="00ED0429"/>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3CC1"/>
    <w:rsid w:val="00F043C7"/>
    <w:rsid w:val="00F05830"/>
    <w:rsid w:val="00F058DF"/>
    <w:rsid w:val="00F07005"/>
    <w:rsid w:val="00F0724C"/>
    <w:rsid w:val="00F13619"/>
    <w:rsid w:val="00F15078"/>
    <w:rsid w:val="00F16B65"/>
    <w:rsid w:val="00F20177"/>
    <w:rsid w:val="00F2033E"/>
    <w:rsid w:val="00F20E2F"/>
    <w:rsid w:val="00F212B3"/>
    <w:rsid w:val="00F22B9A"/>
    <w:rsid w:val="00F2447A"/>
    <w:rsid w:val="00F247F5"/>
    <w:rsid w:val="00F24B47"/>
    <w:rsid w:val="00F25211"/>
    <w:rsid w:val="00F25AF6"/>
    <w:rsid w:val="00F263AA"/>
    <w:rsid w:val="00F27ABA"/>
    <w:rsid w:val="00F316BF"/>
    <w:rsid w:val="00F31F20"/>
    <w:rsid w:val="00F32974"/>
    <w:rsid w:val="00F32DB3"/>
    <w:rsid w:val="00F377F2"/>
    <w:rsid w:val="00F40183"/>
    <w:rsid w:val="00F40B8A"/>
    <w:rsid w:val="00F40EAE"/>
    <w:rsid w:val="00F40ED2"/>
    <w:rsid w:val="00F41D10"/>
    <w:rsid w:val="00F42DBE"/>
    <w:rsid w:val="00F4381F"/>
    <w:rsid w:val="00F44815"/>
    <w:rsid w:val="00F451FA"/>
    <w:rsid w:val="00F46671"/>
    <w:rsid w:val="00F4696A"/>
    <w:rsid w:val="00F47D6D"/>
    <w:rsid w:val="00F51DBD"/>
    <w:rsid w:val="00F5372D"/>
    <w:rsid w:val="00F54838"/>
    <w:rsid w:val="00F55AB8"/>
    <w:rsid w:val="00F55B65"/>
    <w:rsid w:val="00F56DD2"/>
    <w:rsid w:val="00F56E2E"/>
    <w:rsid w:val="00F57E60"/>
    <w:rsid w:val="00F613A2"/>
    <w:rsid w:val="00F6162A"/>
    <w:rsid w:val="00F62128"/>
    <w:rsid w:val="00F6244E"/>
    <w:rsid w:val="00F62790"/>
    <w:rsid w:val="00F62D83"/>
    <w:rsid w:val="00F63379"/>
    <w:rsid w:val="00F652AC"/>
    <w:rsid w:val="00F71322"/>
    <w:rsid w:val="00F72835"/>
    <w:rsid w:val="00F72A6B"/>
    <w:rsid w:val="00F74B0A"/>
    <w:rsid w:val="00F75D72"/>
    <w:rsid w:val="00F80648"/>
    <w:rsid w:val="00F80802"/>
    <w:rsid w:val="00F813FD"/>
    <w:rsid w:val="00F848CE"/>
    <w:rsid w:val="00F85A6B"/>
    <w:rsid w:val="00F86A12"/>
    <w:rsid w:val="00F873FF"/>
    <w:rsid w:val="00F948A9"/>
    <w:rsid w:val="00F948FF"/>
    <w:rsid w:val="00F95313"/>
    <w:rsid w:val="00F95AF4"/>
    <w:rsid w:val="00F95BEC"/>
    <w:rsid w:val="00FA111F"/>
    <w:rsid w:val="00FA11AD"/>
    <w:rsid w:val="00FA1B86"/>
    <w:rsid w:val="00FA1FE7"/>
    <w:rsid w:val="00FA5B15"/>
    <w:rsid w:val="00FA5CC4"/>
    <w:rsid w:val="00FA7974"/>
    <w:rsid w:val="00FB28F2"/>
    <w:rsid w:val="00FB5154"/>
    <w:rsid w:val="00FB7A9A"/>
    <w:rsid w:val="00FC1AA5"/>
    <w:rsid w:val="00FC221C"/>
    <w:rsid w:val="00FC292D"/>
    <w:rsid w:val="00FC453C"/>
    <w:rsid w:val="00FC57A4"/>
    <w:rsid w:val="00FD0DFA"/>
    <w:rsid w:val="00FD1C3A"/>
    <w:rsid w:val="00FD1DF0"/>
    <w:rsid w:val="00FD20F6"/>
    <w:rsid w:val="00FD73DF"/>
    <w:rsid w:val="00FD7FF4"/>
    <w:rsid w:val="00FE03A4"/>
    <w:rsid w:val="00FE2373"/>
    <w:rsid w:val="00FE45D2"/>
    <w:rsid w:val="00FE49F7"/>
    <w:rsid w:val="00FE56B9"/>
    <w:rsid w:val="00FE72DF"/>
    <w:rsid w:val="00FE7FB8"/>
    <w:rsid w:val="00FF306C"/>
    <w:rsid w:val="00FF4C84"/>
    <w:rsid w:val="00FF56FC"/>
    <w:rsid w:val="00FF5A3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CF8"/>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0">
    <w:name w:val="table of figures"/>
    <w:basedOn w:val="a"/>
    <w:next w:val="a"/>
    <w:uiPriority w:val="99"/>
    <w:unhideWhenUsed/>
    <w:rsid w:val="00D22C62"/>
    <w:pPr>
      <w:spacing w:after="0"/>
    </w:pPr>
    <w:rPr>
      <w:b/>
    </w:rPr>
  </w:style>
  <w:style w:type="character" w:customStyle="1" w:styleId="ad">
    <w:name w:val="正文文本 字符"/>
    <w:basedOn w:val="a0"/>
    <w:link w:val="ac"/>
    <w:semiHidden/>
    <w:rsid w:val="00533D97"/>
    <w:rPr>
      <w:rFonts w:ascii="Arial" w:eastAsia="Times New Roman" w:hAnsi="Arial" w:cs="Arial"/>
      <w:color w:val="FF0000"/>
      <w:lang w:val="en-GB" w:eastAsia="en-GB"/>
    </w:rPr>
  </w:style>
  <w:style w:type="character" w:customStyle="1" w:styleId="20">
    <w:name w:val="标题 2 字符"/>
    <w:aliases w:val="H2 字符,h2 字符"/>
    <w:basedOn w:val="a0"/>
    <w:link w:val="2"/>
    <w:rsid w:val="00FA1FE7"/>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88286506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E7F46926-2FAC-4BE1-82AF-83E053A50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4</Pages>
  <Words>1546</Words>
  <Characters>8292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9819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Congchi</cp:lastModifiedBy>
  <cp:revision>300</cp:revision>
  <cp:lastPrinted>2018-05-22T10:28:00Z</cp:lastPrinted>
  <dcterms:created xsi:type="dcterms:W3CDTF">2020-08-05T03:28:00Z</dcterms:created>
  <dcterms:modified xsi:type="dcterms:W3CDTF">2021-01-15T02:29:00Z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